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3B54" w14:textId="748E5380" w:rsidR="007731A3" w:rsidRPr="007731A3" w:rsidRDefault="007731A3" w:rsidP="007731A3">
      <w:pPr>
        <w:jc w:val="center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7731A3">
        <w:rPr>
          <w:rFonts w:ascii="Times New Roman" w:hAnsi="Times New Roman" w:cs="Times New Roman"/>
          <w:lang w:val="es-MX"/>
        </w:rPr>
        <w:t>ANEXO “</w:t>
      </w:r>
      <w:r>
        <w:rPr>
          <w:rFonts w:ascii="Times New Roman" w:hAnsi="Times New Roman" w:cs="Times New Roman"/>
          <w:lang w:val="es-MX"/>
        </w:rPr>
        <w:t>1</w:t>
      </w:r>
      <w:r w:rsidRPr="007731A3">
        <w:rPr>
          <w:rFonts w:ascii="Times New Roman" w:hAnsi="Times New Roman" w:cs="Times New Roman"/>
          <w:lang w:val="es-MX"/>
        </w:rPr>
        <w:t>”</w:t>
      </w:r>
    </w:p>
    <w:p w14:paraId="15B4C2F6" w14:textId="73E0078B" w:rsidR="007731A3" w:rsidRPr="007731A3" w:rsidRDefault="007731A3" w:rsidP="007731A3">
      <w:pPr>
        <w:jc w:val="center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ESPECIFICACIONES TECNICAS LICITACION PUBLICA  </w:t>
      </w:r>
      <w:r>
        <w:rPr>
          <w:rFonts w:ascii="Times New Roman" w:hAnsi="Times New Roman" w:cs="Times New Roman"/>
          <w:lang w:val="es-MX"/>
        </w:rPr>
        <w:t>02</w:t>
      </w:r>
      <w:r w:rsidRPr="007731A3">
        <w:rPr>
          <w:rFonts w:ascii="Times New Roman" w:hAnsi="Times New Roman" w:cs="Times New Roman"/>
          <w:lang w:val="es-MX"/>
        </w:rPr>
        <w:t xml:space="preserve"> /23 HL</w:t>
      </w:r>
    </w:p>
    <w:p w14:paraId="52A808BE" w14:textId="77777777" w:rsidR="007731A3" w:rsidRPr="007731A3" w:rsidRDefault="007731A3" w:rsidP="007731A3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El servicio deberá contar con las siguientes disposiciones técnicas:</w:t>
      </w:r>
    </w:p>
    <w:p w14:paraId="69C6138C" w14:textId="77777777" w:rsidR="007731A3" w:rsidRDefault="007731A3" w:rsidP="007731A3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14:paraId="136455C4" w14:textId="51E8C478" w:rsidR="007731A3" w:rsidRPr="007731A3" w:rsidRDefault="007731A3" w:rsidP="007731A3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VIDEO:</w:t>
      </w:r>
    </w:p>
    <w:p w14:paraId="0B3AF388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*Cuatro (4) Cámaras HD 1080 con Zoom Óptico 20X para uso en Palcos, con trípodes. Dos (2) cámaras más de respaldo de mismas características.</w:t>
      </w:r>
    </w:p>
    <w:p w14:paraId="6F9D6C24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* Dos (2) Cámaras remotas (PTZ) </w:t>
      </w:r>
      <w:proofErr w:type="gramStart"/>
      <w:r w:rsidRPr="007731A3">
        <w:rPr>
          <w:rFonts w:ascii="Times New Roman" w:hAnsi="Times New Roman" w:cs="Times New Roman"/>
          <w:lang w:val="es-MX"/>
        </w:rPr>
        <w:t>con  20</w:t>
      </w:r>
      <w:proofErr w:type="gramEnd"/>
      <w:r w:rsidRPr="007731A3">
        <w:rPr>
          <w:rFonts w:ascii="Times New Roman" w:hAnsi="Times New Roman" w:cs="Times New Roman"/>
          <w:lang w:val="es-MX"/>
        </w:rPr>
        <w:t>X Zoom Óptico para interior de recinto.</w:t>
      </w:r>
    </w:p>
    <w:p w14:paraId="054A82B7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Salida 3G-SDI + Controlador IP para </w:t>
      </w:r>
      <w:proofErr w:type="gramStart"/>
      <w:r w:rsidRPr="007731A3">
        <w:rPr>
          <w:rFonts w:ascii="Times New Roman" w:hAnsi="Times New Roman" w:cs="Times New Roman"/>
          <w:lang w:val="es-MX"/>
        </w:rPr>
        <w:t>cámaras  PTZ</w:t>
      </w:r>
      <w:proofErr w:type="gramEnd"/>
    </w:p>
    <w:p w14:paraId="16854DAC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*conmutador </w:t>
      </w:r>
      <w:proofErr w:type="spellStart"/>
      <w:r w:rsidRPr="007731A3">
        <w:rPr>
          <w:rFonts w:ascii="Times New Roman" w:hAnsi="Times New Roman" w:cs="Times New Roman"/>
          <w:lang w:val="es-MX"/>
        </w:rPr>
        <w:t>Switcher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 de 8 entradas HD como mínimo con posibilidad de ingesta de fuentes HD/DVI o VGA (Pantalla de pc para presentaciones multimedia</w:t>
      </w:r>
      <w:proofErr w:type="gramStart"/>
      <w:r w:rsidRPr="007731A3">
        <w:rPr>
          <w:rFonts w:ascii="Times New Roman" w:hAnsi="Times New Roman" w:cs="Times New Roman"/>
          <w:lang w:val="es-MX"/>
        </w:rPr>
        <w:t>).-</w:t>
      </w:r>
      <w:proofErr w:type="gramEnd"/>
      <w:r w:rsidRPr="007731A3">
        <w:rPr>
          <w:rFonts w:ascii="Times New Roman" w:hAnsi="Times New Roman" w:cs="Times New Roman"/>
          <w:lang w:val="es-MX"/>
        </w:rPr>
        <w:t xml:space="preserve"> Se solicita al menos un respaldo de similares características.</w:t>
      </w:r>
    </w:p>
    <w:p w14:paraId="130172E3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*Efectos 2D </w:t>
      </w:r>
      <w:proofErr w:type="spellStart"/>
      <w:r w:rsidRPr="007731A3">
        <w:rPr>
          <w:rFonts w:ascii="Times New Roman" w:hAnsi="Times New Roman" w:cs="Times New Roman"/>
          <w:lang w:val="es-MX"/>
        </w:rPr>
        <w:t>picture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Pr="007731A3">
        <w:rPr>
          <w:rFonts w:ascii="Times New Roman" w:hAnsi="Times New Roman" w:cs="Times New Roman"/>
          <w:lang w:val="es-MX"/>
        </w:rPr>
        <w:t>picture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7731A3">
        <w:rPr>
          <w:rFonts w:ascii="Times New Roman" w:hAnsi="Times New Roman" w:cs="Times New Roman"/>
          <w:lang w:val="es-MX"/>
        </w:rPr>
        <w:t>overlays</w:t>
      </w:r>
      <w:proofErr w:type="spellEnd"/>
      <w:r w:rsidRPr="007731A3">
        <w:rPr>
          <w:rFonts w:ascii="Times New Roman" w:hAnsi="Times New Roman" w:cs="Times New Roman"/>
          <w:lang w:val="es-MX"/>
        </w:rPr>
        <w:t>, etc.- para inserción de recuadro de diversas fuentes (Traducción simultánea a lenguaje de señas, resultados de votación, etc.)</w:t>
      </w:r>
    </w:p>
    <w:p w14:paraId="39A1392B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*Generador de gráficos y caracteres animados</w:t>
      </w:r>
    </w:p>
    <w:p w14:paraId="791B0421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*Grabación de origen en alta definición en soporte digital </w:t>
      </w:r>
    </w:p>
    <w:p w14:paraId="1C7A5A34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*Salidas digitales de video para eventuales proyecciones dentro y fuera del edificio</w:t>
      </w:r>
    </w:p>
    <w:p w14:paraId="1CE34C3E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*Cableado general, según requerimiento adaptable a las dimensiones del recinto de sesiones</w:t>
      </w:r>
    </w:p>
    <w:p w14:paraId="56F0A7B6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*Intercomunicador principal de 6 puestos y otro de respaldo de al menos 4 puestos</w:t>
      </w:r>
    </w:p>
    <w:p w14:paraId="695ECC01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</w:t>
      </w:r>
      <w:proofErr w:type="spellStart"/>
      <w:r w:rsidRPr="007731A3">
        <w:rPr>
          <w:rFonts w:ascii="Times New Roman" w:hAnsi="Times New Roman" w:cs="Times New Roman"/>
          <w:lang w:val="es-MX"/>
        </w:rPr>
        <w:t>Encoders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 IP para </w:t>
      </w:r>
      <w:proofErr w:type="spellStart"/>
      <w:r w:rsidRPr="007731A3">
        <w:rPr>
          <w:rFonts w:ascii="Times New Roman" w:hAnsi="Times New Roman" w:cs="Times New Roman"/>
          <w:lang w:val="es-MX"/>
        </w:rPr>
        <w:t>streaming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 de audio y video H.264 (se solicita el menos un respaldo en caso de falla eventual del codificador principal)</w:t>
      </w:r>
    </w:p>
    <w:p w14:paraId="74C528DD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*Transmisión de la sesión con las características técnicas y audiovisuales requeridas previamente, a través de diversas plataformas digitales en simultaneo (</w:t>
      </w:r>
      <w:proofErr w:type="spellStart"/>
      <w:r w:rsidRPr="007731A3">
        <w:rPr>
          <w:rFonts w:ascii="Times New Roman" w:hAnsi="Times New Roman" w:cs="Times New Roman"/>
          <w:lang w:val="es-MX"/>
        </w:rPr>
        <w:t>rrss</w:t>
      </w:r>
      <w:proofErr w:type="spellEnd"/>
      <w:r w:rsidRPr="007731A3">
        <w:rPr>
          <w:rFonts w:ascii="Times New Roman" w:hAnsi="Times New Roman" w:cs="Times New Roman"/>
          <w:lang w:val="es-MX"/>
        </w:rPr>
        <w:t>, sitios web)</w:t>
      </w:r>
    </w:p>
    <w:p w14:paraId="4ABD92B5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*rack Móvil interconectado para un rápido traslado y armado</w:t>
      </w:r>
    </w:p>
    <w:p w14:paraId="733BBF43" w14:textId="77777777" w:rsid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</w:p>
    <w:p w14:paraId="65B1FD4C" w14:textId="6EE8C789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CONECTIVIDAD: </w:t>
      </w:r>
    </w:p>
    <w:p w14:paraId="784F3AC0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*4 (cuatro) MODEM/ROUTERS 4G LTE de alta ganancia. (</w:t>
      </w:r>
      <w:proofErr w:type="spellStart"/>
      <w:r w:rsidRPr="007731A3">
        <w:rPr>
          <w:rFonts w:ascii="Times New Roman" w:hAnsi="Times New Roman" w:cs="Times New Roman"/>
          <w:lang w:val="es-MX"/>
        </w:rPr>
        <w:t>Amplimax</w:t>
      </w:r>
      <w:proofErr w:type="spellEnd"/>
      <w:r w:rsidRPr="007731A3">
        <w:rPr>
          <w:rFonts w:ascii="Times New Roman" w:hAnsi="Times New Roman" w:cs="Times New Roman"/>
          <w:lang w:val="es-MX"/>
        </w:rPr>
        <w:t>/AT&amp;T o similares) +</w:t>
      </w:r>
    </w:p>
    <w:p w14:paraId="128DD868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</w:t>
      </w:r>
      <w:proofErr w:type="spellStart"/>
      <w:r w:rsidRPr="007731A3">
        <w:rPr>
          <w:rFonts w:ascii="Times New Roman" w:hAnsi="Times New Roman" w:cs="Times New Roman"/>
          <w:lang w:val="es-MX"/>
        </w:rPr>
        <w:t>Router</w:t>
      </w:r>
      <w:proofErr w:type="spellEnd"/>
      <w:r w:rsidRPr="007731A3">
        <w:rPr>
          <w:rFonts w:ascii="Times New Roman" w:hAnsi="Times New Roman" w:cs="Times New Roman"/>
          <w:lang w:val="es-MX"/>
        </w:rPr>
        <w:t xml:space="preserve"> Balanceador. Equipamiento que permita asegurar la conectividad en condiciones de excesiva carga.</w:t>
      </w:r>
    </w:p>
    <w:p w14:paraId="66B3BC9C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*1 Transmisor inalámbrico HD</w:t>
      </w:r>
    </w:p>
    <w:p w14:paraId="18579AAB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*1 Enlace de Microondas</w:t>
      </w:r>
    </w:p>
    <w:p w14:paraId="73D55E78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</w:p>
    <w:p w14:paraId="5B962551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SONIDO:</w:t>
      </w:r>
    </w:p>
    <w:p w14:paraId="2A227ADB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*Consola con calidad Broadcast de 12 canales (se solicita al menos un respaldo con similares características) y procesador de audio digital, cableado correspondiente a requerimiento</w:t>
      </w:r>
    </w:p>
    <w:p w14:paraId="74FF3E35" w14:textId="77777777" w:rsid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</w:p>
    <w:p w14:paraId="07CFE2A7" w14:textId="56256E24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MOVILIDAD:</w:t>
      </w:r>
    </w:p>
    <w:p w14:paraId="4D36D1E5" w14:textId="16F47ECD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 xml:space="preserve">* Al menos 1 Vehículo Utilitario del tipo Furgón para el traslado de todo el equipamiento requerido hacia la localidad donde </w:t>
      </w:r>
      <w:r>
        <w:rPr>
          <w:rFonts w:ascii="Times New Roman" w:hAnsi="Times New Roman" w:cs="Times New Roman"/>
          <w:lang w:val="es-MX"/>
        </w:rPr>
        <w:t xml:space="preserve">sea requerido por </w:t>
      </w:r>
      <w:r w:rsidRPr="007731A3">
        <w:rPr>
          <w:rFonts w:ascii="Times New Roman" w:hAnsi="Times New Roman" w:cs="Times New Roman"/>
          <w:lang w:val="es-MX"/>
        </w:rPr>
        <w:t>esta Legislatura.</w:t>
      </w:r>
    </w:p>
    <w:p w14:paraId="4B1F24FE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</w:p>
    <w:p w14:paraId="04DB0635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ASPECTOS GENERALES:</w:t>
      </w:r>
    </w:p>
    <w:p w14:paraId="6189E23D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*Disponibilidad full time, a demanda de las necesidades de esta Legislatura</w:t>
      </w:r>
    </w:p>
    <w:p w14:paraId="01B926D7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lastRenderedPageBreak/>
        <w:t xml:space="preserve">*Experiencia e idoneidad en manejo y dirección de cámaras, puestas en escena televisivas, redes informáticas codificación y transmisión </w:t>
      </w:r>
      <w:proofErr w:type="spellStart"/>
      <w:r w:rsidRPr="007731A3">
        <w:rPr>
          <w:rFonts w:ascii="Times New Roman" w:hAnsi="Times New Roman" w:cs="Times New Roman"/>
          <w:lang w:val="es-MX"/>
        </w:rPr>
        <w:t>On</w:t>
      </w:r>
      <w:proofErr w:type="spellEnd"/>
      <w:r w:rsidRPr="007731A3">
        <w:rPr>
          <w:rFonts w:ascii="Times New Roman" w:hAnsi="Times New Roman" w:cs="Times New Roman"/>
          <w:lang w:val="es-MX"/>
        </w:rPr>
        <w:t>- line</w:t>
      </w:r>
    </w:p>
    <w:p w14:paraId="3713B011" w14:textId="77777777" w:rsidR="007731A3" w:rsidRPr="007731A3" w:rsidRDefault="007731A3" w:rsidP="007731A3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 w:rsidRPr="007731A3">
        <w:rPr>
          <w:rFonts w:ascii="Times New Roman" w:hAnsi="Times New Roman" w:cs="Times New Roman"/>
          <w:lang w:val="es-MX"/>
        </w:rPr>
        <w:t>*Se establecerá un acuerdo de confidencialidad respecto de los contenidos creados, no pudiendo distribuir a terceros ningún material sin autorización previa de esta Legislatura.</w:t>
      </w:r>
    </w:p>
    <w:p w14:paraId="40151914" w14:textId="77777777" w:rsidR="00636AFD" w:rsidRPr="007731A3" w:rsidRDefault="00636AFD">
      <w:pPr>
        <w:rPr>
          <w:rFonts w:ascii="Times New Roman" w:hAnsi="Times New Roman" w:cs="Times New Roman"/>
        </w:rPr>
      </w:pPr>
    </w:p>
    <w:sectPr w:rsidR="00636AFD" w:rsidRPr="007731A3" w:rsidSect="007731A3">
      <w:pgSz w:w="12240" w:h="20160" w:code="5"/>
      <w:pgMar w:top="2381" w:right="1304" w:bottom="1814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D"/>
    <w:rsid w:val="00636AFD"/>
    <w:rsid w:val="006F540D"/>
    <w:rsid w:val="007731A3"/>
    <w:rsid w:val="00C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A32"/>
  <w15:chartTrackingRefBased/>
  <w15:docId w15:val="{3AB88441-6FCE-4C52-9BEF-4510980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Federico Landeau</dc:creator>
  <cp:keywords/>
  <dc:description/>
  <cp:lastModifiedBy>pcloreley</cp:lastModifiedBy>
  <cp:revision>2</cp:revision>
  <cp:lastPrinted>2023-03-09T15:08:00Z</cp:lastPrinted>
  <dcterms:created xsi:type="dcterms:W3CDTF">2023-03-13T15:43:00Z</dcterms:created>
  <dcterms:modified xsi:type="dcterms:W3CDTF">2023-03-13T15:43:00Z</dcterms:modified>
</cp:coreProperties>
</file>