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ADC32" w14:textId="77777777" w:rsidR="0044704D" w:rsidRPr="005B7AAB" w:rsidRDefault="0044704D" w:rsidP="0044704D">
      <w:pPr>
        <w:spacing w:after="200" w:line="276" w:lineRule="auto"/>
        <w:jc w:val="center"/>
        <w:rPr>
          <w:rFonts w:eastAsia="Calibri"/>
          <w:b/>
          <w:bCs/>
          <w:sz w:val="24"/>
          <w:u w:val="single"/>
          <w:lang w:val="es-ES_tradnl"/>
        </w:rPr>
      </w:pPr>
      <w:bookmarkStart w:id="0" w:name="_GoBack"/>
      <w:bookmarkEnd w:id="0"/>
      <w:r w:rsidRPr="005B7AAB">
        <w:rPr>
          <w:rFonts w:eastAsia="Calibri"/>
          <w:b/>
          <w:bCs/>
          <w:sz w:val="24"/>
          <w:u w:val="single"/>
          <w:lang w:val="es-ES_tradnl"/>
        </w:rPr>
        <w:t xml:space="preserve">CLAUSULAS PARTICULARES LICITACION </w:t>
      </w:r>
      <w:r>
        <w:rPr>
          <w:rFonts w:eastAsia="Calibri"/>
          <w:b/>
          <w:bCs/>
          <w:sz w:val="24"/>
          <w:u w:val="single"/>
          <w:lang w:val="es-ES_tradnl"/>
        </w:rPr>
        <w:t xml:space="preserve">PUBLICA </w:t>
      </w:r>
      <w:proofErr w:type="gramStart"/>
      <w:r>
        <w:rPr>
          <w:rFonts w:eastAsia="Calibri"/>
          <w:b/>
          <w:bCs/>
          <w:sz w:val="24"/>
          <w:u w:val="single"/>
          <w:lang w:val="es-ES_tradnl"/>
        </w:rPr>
        <w:t>Nº</w:t>
      </w:r>
      <w:r w:rsidRPr="005B7AAB">
        <w:rPr>
          <w:rFonts w:eastAsia="Calibri"/>
          <w:b/>
          <w:bCs/>
          <w:sz w:val="24"/>
          <w:u w:val="single"/>
          <w:lang w:val="es-ES_tradnl"/>
        </w:rPr>
        <w:t xml:space="preserve"> </w:t>
      </w:r>
      <w:r>
        <w:rPr>
          <w:rFonts w:eastAsia="Calibri"/>
          <w:b/>
          <w:bCs/>
          <w:sz w:val="24"/>
          <w:u w:val="single"/>
          <w:lang w:val="es-ES_tradnl"/>
        </w:rPr>
        <w:t xml:space="preserve"> 02</w:t>
      </w:r>
      <w:proofErr w:type="gramEnd"/>
      <w:r w:rsidRPr="005B7AAB">
        <w:rPr>
          <w:rFonts w:eastAsia="Calibri"/>
          <w:b/>
          <w:bCs/>
          <w:sz w:val="24"/>
          <w:u w:val="single"/>
          <w:lang w:val="es-ES_tradnl"/>
        </w:rPr>
        <w:t>/202</w:t>
      </w:r>
      <w:r>
        <w:rPr>
          <w:rFonts w:eastAsia="Calibri"/>
          <w:b/>
          <w:bCs/>
          <w:sz w:val="24"/>
          <w:u w:val="single"/>
          <w:lang w:val="es-ES_tradnl"/>
        </w:rPr>
        <w:t>3</w:t>
      </w:r>
      <w:r w:rsidRPr="005B7AAB">
        <w:rPr>
          <w:rFonts w:eastAsia="Calibri"/>
          <w:b/>
          <w:bCs/>
          <w:sz w:val="24"/>
          <w:u w:val="single"/>
          <w:lang w:val="es-ES_tradnl"/>
        </w:rPr>
        <w:t xml:space="preserve"> HL</w:t>
      </w:r>
    </w:p>
    <w:p w14:paraId="48BE56F6" w14:textId="77777777" w:rsidR="0044704D" w:rsidRPr="005B7AAB" w:rsidRDefault="0044704D" w:rsidP="0044704D">
      <w:pPr>
        <w:spacing w:after="200" w:line="276" w:lineRule="auto"/>
        <w:rPr>
          <w:rFonts w:eastAsia="Calibri"/>
          <w:b/>
          <w:bCs/>
          <w:sz w:val="24"/>
          <w:u w:val="single"/>
          <w:lang w:val="es-ES_tradnl"/>
        </w:rPr>
      </w:pPr>
    </w:p>
    <w:p w14:paraId="491AEB51" w14:textId="7AC2C55E" w:rsidR="0044704D" w:rsidRDefault="0044704D" w:rsidP="0044704D">
      <w:pPr>
        <w:spacing w:after="200" w:line="276" w:lineRule="auto"/>
        <w:jc w:val="both"/>
        <w:rPr>
          <w:rFonts w:eastAsia="Calibri"/>
          <w:sz w:val="24"/>
          <w:lang w:val="es-ES"/>
        </w:rPr>
      </w:pPr>
      <w:r w:rsidRPr="005B7AAB">
        <w:rPr>
          <w:rFonts w:eastAsia="Calibri"/>
          <w:b/>
          <w:bCs/>
          <w:sz w:val="24"/>
          <w:u w:val="single"/>
          <w:lang w:val="es-ES_tradnl"/>
        </w:rPr>
        <w:t>ARTICULO 1º:</w:t>
      </w:r>
      <w:r w:rsidRPr="005B7AAB">
        <w:rPr>
          <w:rFonts w:eastAsia="Calibri"/>
          <w:sz w:val="24"/>
          <w:lang w:val="es-ES_tradnl"/>
        </w:rPr>
        <w:t xml:space="preserve"> Las presentes Cláusulas Particulares, juntamente con las Cláusulas Generales, el Presupuesto y sus Especificaciones Técnicas</w:t>
      </w:r>
      <w:r w:rsidRPr="005B7AAB">
        <w:rPr>
          <w:rFonts w:eastAsia="Calibri"/>
          <w:sz w:val="24"/>
          <w:lang w:val="es-MX"/>
        </w:rPr>
        <w:t xml:space="preserve"> (Anexo”</w:t>
      </w:r>
      <w:r>
        <w:rPr>
          <w:rFonts w:eastAsia="Calibri"/>
          <w:sz w:val="24"/>
          <w:lang w:val="es-MX"/>
        </w:rPr>
        <w:t>1</w:t>
      </w:r>
      <w:r w:rsidRPr="005B7AAB">
        <w:rPr>
          <w:rFonts w:eastAsia="Calibri"/>
          <w:sz w:val="24"/>
          <w:lang w:val="es-MX"/>
        </w:rPr>
        <w:t>”)</w:t>
      </w:r>
      <w:r w:rsidRPr="005B7AAB">
        <w:rPr>
          <w:rFonts w:eastAsia="Calibri"/>
          <w:sz w:val="24"/>
          <w:lang w:val="es-ES_tradnl"/>
        </w:rPr>
        <w:t xml:space="preserve">, integran el pliego de bases y condiciones aprobado para llevar a cabo la Licitación </w:t>
      </w:r>
      <w:r>
        <w:rPr>
          <w:rFonts w:eastAsia="Calibri"/>
          <w:sz w:val="24"/>
          <w:lang w:val="es-ES_tradnl"/>
        </w:rPr>
        <w:t xml:space="preserve">Pública </w:t>
      </w:r>
      <w:r w:rsidRPr="005B7AAB">
        <w:rPr>
          <w:rFonts w:eastAsia="Calibri"/>
          <w:sz w:val="24"/>
          <w:lang w:val="es-ES_tradnl"/>
        </w:rPr>
        <w:t xml:space="preserve">Nº </w:t>
      </w:r>
      <w:r>
        <w:rPr>
          <w:rFonts w:eastAsia="Calibri"/>
          <w:sz w:val="24"/>
          <w:lang w:val="es-ES_tradnl"/>
        </w:rPr>
        <w:t>02</w:t>
      </w:r>
      <w:r w:rsidRPr="005B7AAB">
        <w:rPr>
          <w:rFonts w:eastAsia="Calibri"/>
          <w:sz w:val="24"/>
          <w:lang w:val="es-ES_tradnl"/>
        </w:rPr>
        <w:t>/202</w:t>
      </w:r>
      <w:r>
        <w:rPr>
          <w:rFonts w:eastAsia="Calibri"/>
          <w:sz w:val="24"/>
          <w:lang w:val="es-ES_tradnl"/>
        </w:rPr>
        <w:t>3</w:t>
      </w:r>
      <w:r w:rsidRPr="005B7AAB">
        <w:rPr>
          <w:rFonts w:eastAsia="Calibri"/>
          <w:sz w:val="24"/>
          <w:lang w:val="es-ES_tradnl"/>
        </w:rPr>
        <w:t xml:space="preserve"> HL, que se tramita por Expediente N° 0</w:t>
      </w:r>
      <w:r>
        <w:rPr>
          <w:rFonts w:eastAsia="Calibri"/>
          <w:sz w:val="24"/>
          <w:lang w:val="es-ES_tradnl"/>
        </w:rPr>
        <w:t>2</w:t>
      </w:r>
      <w:r w:rsidRPr="005B7AAB">
        <w:rPr>
          <w:rFonts w:eastAsia="Calibri"/>
          <w:sz w:val="24"/>
          <w:lang w:val="es-ES_tradnl"/>
        </w:rPr>
        <w:t xml:space="preserve"> Letra HL., Año 202</w:t>
      </w:r>
      <w:r>
        <w:rPr>
          <w:rFonts w:eastAsia="Calibri"/>
          <w:sz w:val="24"/>
          <w:lang w:val="es-ES_tradnl"/>
        </w:rPr>
        <w:t>3</w:t>
      </w:r>
      <w:r w:rsidRPr="005B7AAB">
        <w:rPr>
          <w:rFonts w:eastAsia="Calibri"/>
          <w:sz w:val="24"/>
          <w:lang w:val="es-ES_tradnl"/>
        </w:rPr>
        <w:t xml:space="preserve">, con el objeto de </w:t>
      </w:r>
      <w:r>
        <w:rPr>
          <w:rFonts w:eastAsia="Calibri"/>
          <w:sz w:val="24"/>
          <w:lang w:val="es-ES_tradnl"/>
        </w:rPr>
        <w:t xml:space="preserve">contratar el servicio que tendrá </w:t>
      </w:r>
      <w:r w:rsidRPr="001B3455">
        <w:rPr>
          <w:rFonts w:eastAsia="Calibri"/>
          <w:sz w:val="24"/>
          <w:lang w:val="es-ES"/>
        </w:rPr>
        <w:t xml:space="preserve">a su cargo exclusivo la generación, archivo, distribución y emisión de la señal online en alta definición de las sesiones de la Honorable Legislatura del Chubut, pudiendo tratarse de sesiones ordinarias, extraordinarias y/o especiales, cuyo cronograma se anexará oportunamente, comprendiendo el período  </w:t>
      </w:r>
      <w:r>
        <w:rPr>
          <w:rFonts w:eastAsia="Calibri"/>
          <w:sz w:val="24"/>
          <w:lang w:val="es-ES"/>
        </w:rPr>
        <w:t xml:space="preserve">desde el </w:t>
      </w:r>
      <w:r w:rsidRPr="001B3455">
        <w:rPr>
          <w:rFonts w:eastAsia="Calibri"/>
          <w:sz w:val="24"/>
          <w:lang w:val="es-ES"/>
        </w:rPr>
        <w:t>l</w:t>
      </w:r>
      <w:r>
        <w:rPr>
          <w:rFonts w:eastAsia="Calibri"/>
          <w:sz w:val="24"/>
          <w:lang w:val="es-ES"/>
        </w:rPr>
        <w:t xml:space="preserve"> de mayo</w:t>
      </w:r>
      <w:r w:rsidRPr="001B3455">
        <w:rPr>
          <w:rFonts w:eastAsia="Calibri"/>
          <w:sz w:val="24"/>
          <w:lang w:val="es-ES"/>
        </w:rPr>
        <w:t xml:space="preserve"> año 202</w:t>
      </w:r>
      <w:r>
        <w:rPr>
          <w:rFonts w:eastAsia="Calibri"/>
          <w:sz w:val="24"/>
          <w:lang w:val="es-ES"/>
        </w:rPr>
        <w:t>3, hasta el 06 de Marzo de 2024</w:t>
      </w:r>
      <w:r w:rsidRPr="001B3455">
        <w:rPr>
          <w:rFonts w:eastAsia="Calibri"/>
          <w:sz w:val="24"/>
          <w:lang w:val="es-ES"/>
        </w:rPr>
        <w:t>. Para el cumplimiento de la tarea encomendada</w:t>
      </w:r>
      <w:r>
        <w:rPr>
          <w:rFonts w:eastAsia="Calibri"/>
          <w:sz w:val="24"/>
          <w:lang w:val="es-ES"/>
        </w:rPr>
        <w:t xml:space="preserve">, el oferente </w:t>
      </w:r>
      <w:r w:rsidRPr="001B3455">
        <w:rPr>
          <w:rFonts w:eastAsia="Calibri"/>
          <w:sz w:val="24"/>
          <w:lang w:val="es-ES"/>
        </w:rPr>
        <w:t>deberá cumplimentar las disposiciones técnicas en cuanto a video, conectividad y sonido dispuesto en el Anexo “</w:t>
      </w:r>
      <w:r>
        <w:rPr>
          <w:rFonts w:eastAsia="Calibri"/>
          <w:sz w:val="24"/>
          <w:lang w:val="es-ES"/>
        </w:rPr>
        <w:t>1</w:t>
      </w:r>
      <w:r w:rsidRPr="001B3455">
        <w:rPr>
          <w:rFonts w:eastAsia="Calibri"/>
          <w:sz w:val="24"/>
          <w:lang w:val="es-ES"/>
        </w:rPr>
        <w:t xml:space="preserve">” que </w:t>
      </w:r>
      <w:r>
        <w:rPr>
          <w:rFonts w:eastAsia="Calibri"/>
          <w:sz w:val="24"/>
          <w:lang w:val="es-ES"/>
        </w:rPr>
        <w:t>forma parte del</w:t>
      </w:r>
      <w:r w:rsidRPr="001B3455">
        <w:rPr>
          <w:rFonts w:eastAsia="Calibri"/>
          <w:sz w:val="24"/>
          <w:lang w:val="es-ES"/>
        </w:rPr>
        <w:t xml:space="preserve"> presente</w:t>
      </w:r>
      <w:r>
        <w:rPr>
          <w:rFonts w:eastAsia="Calibri"/>
          <w:sz w:val="24"/>
          <w:lang w:val="es-ES"/>
        </w:rPr>
        <w:t>.</w:t>
      </w:r>
    </w:p>
    <w:p w14:paraId="28C25500" w14:textId="77777777" w:rsidR="0044704D" w:rsidRPr="005B7AAB" w:rsidRDefault="0044704D" w:rsidP="0044704D">
      <w:pPr>
        <w:spacing w:after="200" w:line="276" w:lineRule="auto"/>
        <w:jc w:val="both"/>
        <w:rPr>
          <w:rFonts w:eastAsia="Calibri"/>
          <w:sz w:val="24"/>
          <w:lang w:val="es-ES"/>
        </w:rPr>
      </w:pPr>
      <w:r w:rsidRPr="005B7AAB">
        <w:rPr>
          <w:rFonts w:eastAsia="Calibri"/>
          <w:b/>
          <w:bCs/>
          <w:sz w:val="24"/>
          <w:u w:val="single"/>
          <w:lang w:val="es-ES_tradnl"/>
        </w:rPr>
        <w:t>ARTICULO 2º:</w:t>
      </w:r>
      <w:r w:rsidRPr="005B7AAB">
        <w:rPr>
          <w:rFonts w:eastAsia="Calibri"/>
          <w:sz w:val="24"/>
          <w:lang w:val="es-ES_tradnl"/>
        </w:rPr>
        <w:t xml:space="preserve"> La apertura de la Licitación mencionada en el artículo 1º se llevará a cabo el día </w:t>
      </w:r>
      <w:r>
        <w:rPr>
          <w:rFonts w:eastAsia="Calibri"/>
          <w:sz w:val="24"/>
          <w:lang w:val="es-ES_tradnl"/>
        </w:rPr>
        <w:t xml:space="preserve">29 </w:t>
      </w:r>
      <w:r w:rsidRPr="005B7AAB">
        <w:rPr>
          <w:rFonts w:eastAsia="Calibri"/>
          <w:sz w:val="24"/>
          <w:lang w:val="es-ES_tradnl"/>
        </w:rPr>
        <w:t xml:space="preserve">de </w:t>
      </w:r>
      <w:r>
        <w:rPr>
          <w:rFonts w:eastAsia="Calibri"/>
          <w:sz w:val="24"/>
          <w:lang w:val="es-ES_tradnl"/>
        </w:rPr>
        <w:t xml:space="preserve">marzo </w:t>
      </w:r>
      <w:r w:rsidRPr="005B7AAB">
        <w:rPr>
          <w:rFonts w:eastAsia="Calibri"/>
          <w:sz w:val="24"/>
          <w:lang w:val="es-ES_tradnl"/>
        </w:rPr>
        <w:t>del año 202</w:t>
      </w:r>
      <w:r>
        <w:rPr>
          <w:rFonts w:eastAsia="Calibri"/>
          <w:sz w:val="24"/>
          <w:lang w:val="es-ES_tradnl"/>
        </w:rPr>
        <w:t>3</w:t>
      </w:r>
      <w:r w:rsidRPr="005B7AAB">
        <w:rPr>
          <w:rFonts w:eastAsia="Calibri"/>
          <w:sz w:val="24"/>
          <w:lang w:val="es-ES_tradnl"/>
        </w:rPr>
        <w:t xml:space="preserve">, a las </w:t>
      </w:r>
      <w:r>
        <w:rPr>
          <w:rFonts w:eastAsia="Calibri"/>
          <w:sz w:val="24"/>
          <w:lang w:val="es-ES_tradnl"/>
        </w:rPr>
        <w:t>9</w:t>
      </w:r>
      <w:r w:rsidRPr="005B7AAB">
        <w:rPr>
          <w:rFonts w:eastAsia="Calibri"/>
          <w:sz w:val="24"/>
          <w:lang w:val="es-ES_tradnl"/>
        </w:rPr>
        <w:t>:</w:t>
      </w:r>
      <w:r>
        <w:rPr>
          <w:rFonts w:eastAsia="Calibri"/>
          <w:sz w:val="24"/>
          <w:lang w:val="es-ES_tradnl"/>
        </w:rPr>
        <w:t>30</w:t>
      </w:r>
      <w:r w:rsidRPr="005B7AAB">
        <w:rPr>
          <w:rFonts w:eastAsia="Calibri"/>
          <w:sz w:val="24"/>
          <w:lang w:val="es-ES_tradnl"/>
        </w:rPr>
        <w:t xml:space="preserve"> horas, en </w:t>
      </w:r>
      <w:r w:rsidRPr="005B7AAB">
        <w:rPr>
          <w:rFonts w:eastAsia="Calibri"/>
          <w:sz w:val="24"/>
          <w:lang w:val="es-MX"/>
        </w:rPr>
        <w:t>el audit</w:t>
      </w:r>
      <w:r>
        <w:rPr>
          <w:rFonts w:eastAsia="Calibri"/>
          <w:sz w:val="24"/>
          <w:lang w:val="es-MX"/>
        </w:rPr>
        <w:t>o</w:t>
      </w:r>
      <w:r w:rsidRPr="005B7AAB">
        <w:rPr>
          <w:rFonts w:eastAsia="Calibri"/>
          <w:sz w:val="24"/>
          <w:lang w:val="es-MX"/>
        </w:rPr>
        <w:t>r</w:t>
      </w:r>
      <w:r>
        <w:rPr>
          <w:rFonts w:eastAsia="Calibri"/>
          <w:sz w:val="24"/>
          <w:lang w:val="es-MX"/>
        </w:rPr>
        <w:t xml:space="preserve">io </w:t>
      </w:r>
      <w:r w:rsidRPr="005B7AAB">
        <w:rPr>
          <w:rFonts w:eastAsia="Calibri"/>
          <w:sz w:val="24"/>
          <w:lang w:val="es-MX"/>
        </w:rPr>
        <w:t xml:space="preserve">de </w:t>
      </w:r>
      <w:r w:rsidRPr="005B7AAB">
        <w:rPr>
          <w:rFonts w:eastAsia="Calibri"/>
          <w:sz w:val="24"/>
          <w:lang w:val="es-ES_tradnl"/>
        </w:rPr>
        <w:t>la Honorable Legislatura del Chubut</w:t>
      </w:r>
      <w:r>
        <w:rPr>
          <w:rFonts w:eastAsia="Calibri"/>
          <w:sz w:val="24"/>
          <w:lang w:val="es-ES_tradnl"/>
        </w:rPr>
        <w:t xml:space="preserve">, </w:t>
      </w:r>
      <w:r w:rsidRPr="005B7AAB">
        <w:rPr>
          <w:rFonts w:eastAsia="Calibri"/>
          <w:sz w:val="24"/>
          <w:lang w:val="es-ES_tradnl"/>
        </w:rPr>
        <w:t xml:space="preserve">sito en calle Mitre Nº 550 de la ciudad de Rawson, Provincia del Chubut. Las propuestas se </w:t>
      </w:r>
      <w:proofErr w:type="spellStart"/>
      <w:r w:rsidRPr="005B7AAB">
        <w:rPr>
          <w:rFonts w:eastAsia="Calibri"/>
          <w:sz w:val="24"/>
          <w:lang w:val="es-ES_tradnl"/>
        </w:rPr>
        <w:t>recepcionarán</w:t>
      </w:r>
      <w:proofErr w:type="spellEnd"/>
      <w:r w:rsidRPr="005B7AAB">
        <w:rPr>
          <w:rFonts w:eastAsia="Calibri"/>
          <w:sz w:val="24"/>
          <w:lang w:val="es-ES_tradnl"/>
        </w:rPr>
        <w:t xml:space="preserve"> en Mesa de </w:t>
      </w:r>
      <w:r w:rsidRPr="005B7AAB">
        <w:rPr>
          <w:rFonts w:eastAsia="Calibri"/>
          <w:sz w:val="24"/>
          <w:lang w:val="es-ES"/>
        </w:rPr>
        <w:t>Entradas de la Casa Legislativa</w:t>
      </w:r>
      <w:r>
        <w:rPr>
          <w:rFonts w:eastAsia="Calibri"/>
          <w:sz w:val="24"/>
          <w:lang w:val="es-ES"/>
        </w:rPr>
        <w:t xml:space="preserve">, </w:t>
      </w:r>
      <w:r w:rsidRPr="005B7AAB">
        <w:rPr>
          <w:rFonts w:eastAsia="Calibri"/>
          <w:sz w:val="24"/>
          <w:lang w:val="es-ES"/>
        </w:rPr>
        <w:t xml:space="preserve">hasta las </w:t>
      </w:r>
      <w:r>
        <w:rPr>
          <w:rFonts w:eastAsia="Calibri"/>
          <w:sz w:val="24"/>
          <w:lang w:val="es-ES"/>
        </w:rPr>
        <w:t>09:15</w:t>
      </w:r>
      <w:r w:rsidRPr="005B7AAB">
        <w:rPr>
          <w:rFonts w:eastAsia="Calibri"/>
          <w:sz w:val="24"/>
          <w:lang w:val="es-ES"/>
        </w:rPr>
        <w:t xml:space="preserve"> </w:t>
      </w:r>
      <w:r>
        <w:rPr>
          <w:rFonts w:eastAsia="Calibri"/>
          <w:sz w:val="24"/>
          <w:lang w:val="es-ES"/>
        </w:rPr>
        <w:t xml:space="preserve">horas </w:t>
      </w:r>
      <w:r w:rsidRPr="005B7AAB">
        <w:rPr>
          <w:rFonts w:eastAsia="Calibri"/>
          <w:sz w:val="24"/>
          <w:lang w:val="es-ES"/>
        </w:rPr>
        <w:t xml:space="preserve">del día </w:t>
      </w:r>
      <w:r>
        <w:rPr>
          <w:rFonts w:eastAsia="Calibri"/>
          <w:sz w:val="24"/>
          <w:lang w:val="es-ES"/>
        </w:rPr>
        <w:t>29 de marzo de 2023</w:t>
      </w:r>
      <w:r w:rsidRPr="005B7AAB">
        <w:rPr>
          <w:rFonts w:eastAsia="Calibri"/>
          <w:sz w:val="24"/>
          <w:lang w:val="es-ES"/>
        </w:rPr>
        <w:t>.</w:t>
      </w:r>
    </w:p>
    <w:p w14:paraId="42439AEB"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t>ARTICULO 3°:</w:t>
      </w:r>
      <w:r w:rsidRPr="005B7AAB">
        <w:rPr>
          <w:rFonts w:eastAsia="Calibri"/>
          <w:sz w:val="24"/>
          <w:lang w:val="es-ES_tradnl"/>
        </w:rPr>
        <w:t xml:space="preserve"> El </w:t>
      </w:r>
      <w:r w:rsidRPr="005B7AAB">
        <w:rPr>
          <w:rFonts w:eastAsia="Calibri"/>
          <w:sz w:val="24"/>
          <w:lang w:val="es-MX"/>
        </w:rPr>
        <w:t>oferente</w:t>
      </w:r>
      <w:r w:rsidRPr="005B7AAB">
        <w:rPr>
          <w:rFonts w:eastAsia="Calibri"/>
          <w:sz w:val="24"/>
          <w:lang w:val="es-ES_tradnl"/>
        </w:rPr>
        <w:t xml:space="preserve"> deberá presentar junto con la oferta</w:t>
      </w:r>
      <w:r>
        <w:rPr>
          <w:rFonts w:eastAsia="Calibri"/>
          <w:sz w:val="24"/>
          <w:lang w:val="es-ES_tradnl"/>
        </w:rPr>
        <w:t>,</w:t>
      </w:r>
      <w:r w:rsidRPr="005B7AAB">
        <w:rPr>
          <w:rFonts w:eastAsia="Calibri"/>
          <w:sz w:val="24"/>
          <w:lang w:val="es-ES_tradnl"/>
        </w:rPr>
        <w:t xml:space="preserve"> los certificados extendidos por el Banco del Chubut S.A. y el Fondo para el Desarrollo Productivo respectivamente, de no encontrarse comprendido en la situación de deudor moroso establecida en el art. 102º, inciso d) de la Ley II Nº 76 (antes Ley N° 5447) y su Decreto reglamentario N° 777/06.  </w:t>
      </w:r>
      <w:proofErr w:type="gramStart"/>
      <w:r>
        <w:rPr>
          <w:rFonts w:eastAsia="Calibri"/>
          <w:sz w:val="24"/>
          <w:lang w:val="es-ES_tradnl"/>
        </w:rPr>
        <w:t>Asimismo</w:t>
      </w:r>
      <w:proofErr w:type="gramEnd"/>
      <w:r>
        <w:rPr>
          <w:rFonts w:eastAsia="Calibri"/>
          <w:sz w:val="24"/>
          <w:lang w:val="es-ES_tradnl"/>
        </w:rPr>
        <w:t xml:space="preserve"> adjuntará: a) Certificaciones de la realización de transmisiones por </w:t>
      </w:r>
      <w:proofErr w:type="spellStart"/>
      <w:r>
        <w:rPr>
          <w:rFonts w:eastAsia="Calibri"/>
          <w:sz w:val="24"/>
          <w:lang w:val="es-ES_tradnl"/>
        </w:rPr>
        <w:t>streaming</w:t>
      </w:r>
      <w:proofErr w:type="spellEnd"/>
      <w:r>
        <w:rPr>
          <w:rFonts w:eastAsia="Calibri"/>
          <w:sz w:val="24"/>
          <w:lang w:val="es-ES_tradnl"/>
        </w:rPr>
        <w:t xml:space="preserve"> en los últimos tres años; b) Nómina del personal que prestará el servicio ofertado y sus correspondientes inscripciones; c) Constancia de la titularidad de los elementos técnicos con los que pretenderá cumplir con la contratación.</w:t>
      </w:r>
    </w:p>
    <w:p w14:paraId="369B12DF"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t>ARTICULO 4º:</w:t>
      </w:r>
      <w:r w:rsidRPr="005B7AAB">
        <w:rPr>
          <w:rFonts w:eastAsia="Calibri"/>
          <w:sz w:val="24"/>
          <w:lang w:val="es-ES_tradnl"/>
        </w:rPr>
        <w:t xml:space="preserve"> Los precios cotizados incluirán el Impuesto al Valor Agregado, en carácter de venta a "Consumidor Final".</w:t>
      </w:r>
    </w:p>
    <w:p w14:paraId="762FC542"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t>ARTICULO 5º:</w:t>
      </w:r>
      <w:r w:rsidRPr="005B7AAB">
        <w:rPr>
          <w:rFonts w:eastAsia="Calibri"/>
          <w:sz w:val="24"/>
          <w:lang w:val="es-ES_tradnl"/>
        </w:rPr>
        <w:t xml:space="preserve"> El oferente deberá formular propuesta por todo lo solicitado. </w:t>
      </w:r>
    </w:p>
    <w:p w14:paraId="21AF636C"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t>ARTICULO 6º:</w:t>
      </w:r>
      <w:r w:rsidRPr="005B7AAB">
        <w:rPr>
          <w:rFonts w:eastAsia="Calibri"/>
          <w:sz w:val="24"/>
          <w:lang w:val="es-ES_tradnl"/>
        </w:rPr>
        <w:t xml:space="preserve"> Para </w:t>
      </w:r>
      <w:r w:rsidRPr="005B7AAB">
        <w:rPr>
          <w:rFonts w:eastAsia="Calibri"/>
          <w:sz w:val="24"/>
          <w:lang w:val="es-MX"/>
        </w:rPr>
        <w:t>esta</w:t>
      </w:r>
      <w:r w:rsidRPr="005B7AAB">
        <w:rPr>
          <w:rFonts w:eastAsia="Calibri"/>
          <w:sz w:val="24"/>
          <w:lang w:val="es-ES_tradnl"/>
        </w:rPr>
        <w:t xml:space="preserve"> Licitación, el importe de las garantías a que se refiere el artículo 17º de las Cláusulas Generales, quedan determinados conforme a lo siguiente:</w:t>
      </w:r>
    </w:p>
    <w:p w14:paraId="6085F62E" w14:textId="77777777" w:rsidR="0044704D" w:rsidRPr="00F578B9" w:rsidRDefault="0044704D" w:rsidP="0044704D">
      <w:pPr>
        <w:spacing w:after="200" w:line="276" w:lineRule="auto"/>
        <w:jc w:val="both"/>
        <w:rPr>
          <w:rFonts w:eastAsia="Calibri"/>
          <w:b/>
          <w:bCs/>
          <w:sz w:val="24"/>
          <w:lang w:val="es-ES"/>
        </w:rPr>
      </w:pPr>
      <w:r w:rsidRPr="005B7AAB">
        <w:rPr>
          <w:rFonts w:eastAsia="Calibri"/>
          <w:b/>
          <w:sz w:val="24"/>
          <w:lang w:val="es-ES"/>
        </w:rPr>
        <w:t xml:space="preserve">ITEM </w:t>
      </w:r>
      <w:r w:rsidRPr="005B7AAB">
        <w:rPr>
          <w:rFonts w:eastAsia="Calibri"/>
          <w:b/>
          <w:sz w:val="24"/>
          <w:lang w:val="es-MX"/>
        </w:rPr>
        <w:t>UNICO</w:t>
      </w:r>
      <w:r w:rsidRPr="005B7AAB">
        <w:rPr>
          <w:rFonts w:eastAsia="Calibri"/>
          <w:sz w:val="24"/>
          <w:lang w:val="es-ES"/>
        </w:rPr>
        <w:t>:</w:t>
      </w:r>
      <w:r w:rsidRPr="005B7AAB">
        <w:rPr>
          <w:rFonts w:eastAsia="Calibri"/>
          <w:sz w:val="24"/>
          <w:lang w:val="es-MX"/>
        </w:rPr>
        <w:t xml:space="preserve"> Provisión</w:t>
      </w:r>
      <w:r>
        <w:rPr>
          <w:rFonts w:eastAsia="Calibri"/>
          <w:sz w:val="24"/>
          <w:lang w:val="es-MX"/>
        </w:rPr>
        <w:t xml:space="preserve"> del </w:t>
      </w:r>
      <w:r>
        <w:rPr>
          <w:rFonts w:eastAsia="Calibri"/>
          <w:sz w:val="24"/>
          <w:lang w:val="es-ES_tradnl"/>
        </w:rPr>
        <w:t xml:space="preserve">servicio que tendrá </w:t>
      </w:r>
      <w:r w:rsidRPr="001B3455">
        <w:rPr>
          <w:rFonts w:eastAsia="Calibri"/>
          <w:sz w:val="24"/>
          <w:lang w:val="es-ES"/>
        </w:rPr>
        <w:t>a su cargo exclusivo la generación, archivo, distribución y emisión de la señal online en alta definición de las sesiones de la Honorable Legislatura del Chubut, pudiendo tratarse de sesiones ordinarias, extraordinarias y/o especiales, cuyo cronograma se anexará oportunamente, comprendiendo</w:t>
      </w:r>
      <w:r>
        <w:rPr>
          <w:rFonts w:eastAsia="Calibri"/>
          <w:sz w:val="24"/>
          <w:lang w:val="es-ES"/>
        </w:rPr>
        <w:t xml:space="preserve"> </w:t>
      </w:r>
      <w:r w:rsidRPr="00B8254E">
        <w:rPr>
          <w:rFonts w:eastAsia="Calibri"/>
          <w:sz w:val="24"/>
          <w:lang w:val="es-ES"/>
        </w:rPr>
        <w:t>el período</w:t>
      </w:r>
      <w:r>
        <w:rPr>
          <w:rFonts w:eastAsia="Calibri"/>
          <w:sz w:val="24"/>
          <w:lang w:val="es-ES"/>
        </w:rPr>
        <w:t xml:space="preserve"> </w:t>
      </w:r>
      <w:r w:rsidRPr="00B8254E">
        <w:rPr>
          <w:rFonts w:eastAsia="Calibri"/>
          <w:sz w:val="24"/>
          <w:lang w:val="es-ES"/>
        </w:rPr>
        <w:t xml:space="preserve">desde el l de mayo año 2023, hasta el 06 de </w:t>
      </w:r>
      <w:proofErr w:type="gramStart"/>
      <w:r w:rsidRPr="00B8254E">
        <w:rPr>
          <w:rFonts w:eastAsia="Calibri"/>
          <w:sz w:val="24"/>
          <w:lang w:val="es-ES"/>
        </w:rPr>
        <w:t>Marzo</w:t>
      </w:r>
      <w:proofErr w:type="gramEnd"/>
      <w:r w:rsidRPr="00B8254E">
        <w:rPr>
          <w:rFonts w:eastAsia="Calibri"/>
          <w:sz w:val="24"/>
          <w:lang w:val="es-ES"/>
        </w:rPr>
        <w:t xml:space="preserve"> de 2024</w:t>
      </w:r>
      <w:r>
        <w:rPr>
          <w:rFonts w:eastAsia="Calibri"/>
          <w:sz w:val="24"/>
          <w:lang w:val="es-ES"/>
        </w:rPr>
        <w:t xml:space="preserve"> inclusive</w:t>
      </w:r>
      <w:r w:rsidRPr="001B3455">
        <w:rPr>
          <w:rFonts w:eastAsia="Calibri"/>
          <w:sz w:val="24"/>
          <w:lang w:val="es-ES"/>
        </w:rPr>
        <w:t>. Para el cumplimiento de la tarea encomendada</w:t>
      </w:r>
      <w:r>
        <w:rPr>
          <w:rFonts w:eastAsia="Calibri"/>
          <w:sz w:val="24"/>
          <w:lang w:val="es-ES"/>
        </w:rPr>
        <w:t xml:space="preserve">, el oferente </w:t>
      </w:r>
      <w:r w:rsidRPr="001B3455">
        <w:rPr>
          <w:rFonts w:eastAsia="Calibri"/>
          <w:sz w:val="24"/>
          <w:lang w:val="es-ES"/>
        </w:rPr>
        <w:t>deberá cumplimentar las disposiciones técnicas en cuanto a video, conectividad y sonido dispuesto en el Anexo “</w:t>
      </w:r>
      <w:r>
        <w:rPr>
          <w:rFonts w:eastAsia="Calibri"/>
          <w:sz w:val="24"/>
          <w:lang w:val="es-ES"/>
        </w:rPr>
        <w:t>1</w:t>
      </w:r>
      <w:r w:rsidRPr="001B3455">
        <w:rPr>
          <w:rFonts w:eastAsia="Calibri"/>
          <w:sz w:val="24"/>
          <w:lang w:val="es-ES"/>
        </w:rPr>
        <w:t xml:space="preserve">” que </w:t>
      </w:r>
      <w:r>
        <w:rPr>
          <w:rFonts w:eastAsia="Calibri"/>
          <w:sz w:val="24"/>
          <w:lang w:val="es-ES"/>
        </w:rPr>
        <w:t>forma parte del</w:t>
      </w:r>
      <w:r w:rsidRPr="001B3455">
        <w:rPr>
          <w:rFonts w:eastAsia="Calibri"/>
          <w:sz w:val="24"/>
          <w:lang w:val="es-ES"/>
        </w:rPr>
        <w:t xml:space="preserve"> presente</w:t>
      </w:r>
      <w:r>
        <w:rPr>
          <w:rFonts w:eastAsia="Calibri"/>
          <w:sz w:val="24"/>
          <w:lang w:val="es-ES"/>
        </w:rPr>
        <w:t xml:space="preserve">. El presupuesto oficial de esta Licitación asciende a la suma de </w:t>
      </w:r>
      <w:r w:rsidRPr="00F578B9">
        <w:rPr>
          <w:rFonts w:eastAsia="Calibri"/>
          <w:b/>
          <w:bCs/>
          <w:sz w:val="24"/>
          <w:lang w:val="es-ES"/>
        </w:rPr>
        <w:t>PESOS</w:t>
      </w:r>
      <w:r>
        <w:rPr>
          <w:rFonts w:eastAsia="Calibri"/>
          <w:b/>
          <w:bCs/>
          <w:sz w:val="24"/>
          <w:lang w:val="es-ES"/>
        </w:rPr>
        <w:t xml:space="preserve"> DOCE MILLONES QUINIENTOS MIL ($ 12.500.000)</w:t>
      </w:r>
    </w:p>
    <w:p w14:paraId="0E423BA6" w14:textId="77777777" w:rsidR="0044704D" w:rsidRPr="005B7AAB" w:rsidRDefault="0044704D" w:rsidP="0044704D">
      <w:pPr>
        <w:numPr>
          <w:ilvl w:val="0"/>
          <w:numId w:val="2"/>
        </w:numPr>
        <w:spacing w:after="200" w:line="276" w:lineRule="auto"/>
        <w:jc w:val="both"/>
        <w:rPr>
          <w:rFonts w:eastAsia="Calibri"/>
          <w:sz w:val="24"/>
          <w:lang w:val="es-ES_tradnl"/>
        </w:rPr>
      </w:pPr>
      <w:r w:rsidRPr="005B7AAB">
        <w:rPr>
          <w:rFonts w:eastAsia="Calibri"/>
          <w:sz w:val="24"/>
          <w:lang w:val="es-ES_tradnl"/>
        </w:rPr>
        <w:t>Garantía de mantenimiento de oferta: UNO POR CIENTO (1 %) sobre el presupuesto oficial.</w:t>
      </w:r>
    </w:p>
    <w:p w14:paraId="1DF7093A" w14:textId="77777777" w:rsidR="0044704D" w:rsidRPr="005B7AAB" w:rsidRDefault="0044704D" w:rsidP="0044704D">
      <w:pPr>
        <w:numPr>
          <w:ilvl w:val="0"/>
          <w:numId w:val="2"/>
        </w:numPr>
        <w:spacing w:after="200" w:line="276" w:lineRule="auto"/>
        <w:jc w:val="both"/>
        <w:rPr>
          <w:rFonts w:eastAsia="Calibri"/>
          <w:sz w:val="24"/>
          <w:lang w:val="es-ES_tradnl"/>
        </w:rPr>
      </w:pPr>
      <w:r w:rsidRPr="005B7AAB">
        <w:rPr>
          <w:rFonts w:eastAsia="Calibri"/>
          <w:sz w:val="24"/>
          <w:lang w:val="es-ES_tradnl"/>
        </w:rPr>
        <w:t>Garantía de cumplimiento del contrato: CINCO POR CIENTO (5 %) sobre la oferta realizada.</w:t>
      </w:r>
    </w:p>
    <w:p w14:paraId="2929B935"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lastRenderedPageBreak/>
        <w:t>ARTICULO 7º:</w:t>
      </w:r>
      <w:r w:rsidRPr="005B7AAB">
        <w:rPr>
          <w:rFonts w:eastAsia="Calibri"/>
          <w:sz w:val="24"/>
          <w:lang w:val="es-ES_tradnl"/>
        </w:rPr>
        <w:t xml:space="preserve"> El depósito o transferencia para la constitución de garantías a que se refiere el inciso a) del artículo 18º del pliego de Cláusulas Generales, debe realizarse en la </w:t>
      </w:r>
      <w:r w:rsidRPr="005B7AAB">
        <w:rPr>
          <w:rFonts w:eastAsia="Calibri"/>
          <w:sz w:val="24"/>
          <w:u w:val="single"/>
          <w:lang w:val="es-ES_tradnl"/>
        </w:rPr>
        <w:t>Cuenta Corriente Nº 21-203447/2</w:t>
      </w:r>
      <w:r w:rsidRPr="005B7AAB">
        <w:rPr>
          <w:rFonts w:eastAsia="Calibri"/>
          <w:sz w:val="24"/>
          <w:lang w:val="es-ES_tradnl"/>
        </w:rPr>
        <w:t xml:space="preserve"> que la Honorable Legislatura del Chubut tiene habilitada para estos fines en el Banco del Chubut S.A. (Casa Matriz).</w:t>
      </w:r>
    </w:p>
    <w:p w14:paraId="40B2F681"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t>ARTICULO 8º:</w:t>
      </w:r>
      <w:r w:rsidRPr="005B7AAB">
        <w:rPr>
          <w:rFonts w:eastAsia="Calibri"/>
          <w:sz w:val="24"/>
          <w:lang w:val="es-ES_tradnl"/>
        </w:rPr>
        <w:t xml:space="preserve"> El plazo de mantenimiento de las ofertas queda establecido en quince (15) días hábiles a contar desde el día siguiente de la fecha de apertura.</w:t>
      </w:r>
    </w:p>
    <w:p w14:paraId="2CA77AF2"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t>ARTICULO 9º:</w:t>
      </w:r>
      <w:r w:rsidRPr="005B7AAB">
        <w:rPr>
          <w:rFonts w:eastAsia="Calibri"/>
          <w:sz w:val="24"/>
          <w:lang w:val="es-ES_tradnl"/>
        </w:rPr>
        <w:t xml:space="preserve"> Deberá acompañarse a la propuesta una </w:t>
      </w:r>
      <w:r>
        <w:rPr>
          <w:rFonts w:eastAsia="Calibri"/>
          <w:sz w:val="24"/>
          <w:lang w:val="es-ES_tradnl"/>
        </w:rPr>
        <w:t xml:space="preserve">descripción detallada de los elementos a utilizar para prestar el servicio </w:t>
      </w:r>
      <w:r w:rsidRPr="005B7AAB">
        <w:rPr>
          <w:rFonts w:eastAsia="Calibri"/>
          <w:sz w:val="24"/>
          <w:lang w:val="es-ES_tradnl"/>
        </w:rPr>
        <w:t>cotizado</w:t>
      </w:r>
      <w:r w:rsidRPr="005B7AAB">
        <w:rPr>
          <w:rFonts w:eastAsia="Calibri"/>
          <w:sz w:val="24"/>
          <w:lang w:val="es-MX"/>
        </w:rPr>
        <w:t xml:space="preserve">, </w:t>
      </w:r>
      <w:r w:rsidRPr="005B7AAB">
        <w:rPr>
          <w:rFonts w:eastAsia="Calibri"/>
          <w:sz w:val="24"/>
          <w:lang w:val="es-ES_tradnl"/>
        </w:rPr>
        <w:t xml:space="preserve">con descripción técnica, etc., suficiente para evaluar debidamente el </w:t>
      </w:r>
      <w:r>
        <w:rPr>
          <w:rFonts w:eastAsia="Calibri"/>
          <w:sz w:val="24"/>
          <w:lang w:val="es-ES_tradnl"/>
        </w:rPr>
        <w:t xml:space="preserve">servicio </w:t>
      </w:r>
      <w:r w:rsidRPr="005B7AAB">
        <w:rPr>
          <w:rFonts w:eastAsia="Calibri"/>
          <w:sz w:val="24"/>
          <w:lang w:val="es-ES_tradnl"/>
        </w:rPr>
        <w:t>ofertado</w:t>
      </w:r>
      <w:r>
        <w:rPr>
          <w:rFonts w:eastAsia="Calibri"/>
          <w:sz w:val="24"/>
          <w:lang w:val="es-ES_tradnl"/>
        </w:rPr>
        <w:t>, lo mismo que de los elementos técnicos que se utilicen como respaldo ante la falla de los propuestos</w:t>
      </w:r>
      <w:r w:rsidRPr="005B7AAB">
        <w:rPr>
          <w:rFonts w:eastAsia="Calibri"/>
          <w:sz w:val="24"/>
          <w:lang w:val="es-ES_tradnl"/>
        </w:rPr>
        <w:t>.</w:t>
      </w:r>
    </w:p>
    <w:p w14:paraId="302465B7"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t>ARTICULO 10°:</w:t>
      </w:r>
      <w:r w:rsidRPr="005B7AAB">
        <w:rPr>
          <w:rFonts w:eastAsia="Calibri"/>
          <w:sz w:val="24"/>
          <w:lang w:val="es-ES_tradnl"/>
        </w:rPr>
        <w:t xml:space="preserve"> La Honorable Legislatura, previa aprobación de la autoridad competente de acuerdo con el monto del gasto, tendrá derecho, en las condiciones y precios de la propuesta original, a:</w:t>
      </w:r>
    </w:p>
    <w:p w14:paraId="7F5EE21C" w14:textId="77777777" w:rsidR="0044704D" w:rsidRPr="005B7AAB" w:rsidRDefault="0044704D" w:rsidP="0044704D">
      <w:pPr>
        <w:numPr>
          <w:ilvl w:val="0"/>
          <w:numId w:val="1"/>
        </w:numPr>
        <w:spacing w:after="200" w:line="276" w:lineRule="auto"/>
        <w:jc w:val="both"/>
        <w:rPr>
          <w:rFonts w:eastAsia="Calibri"/>
          <w:sz w:val="24"/>
          <w:lang w:val="es-ES_tradnl"/>
        </w:rPr>
      </w:pPr>
      <w:r w:rsidRPr="005B7AAB">
        <w:rPr>
          <w:rFonts w:eastAsia="Calibri"/>
          <w:sz w:val="24"/>
          <w:lang w:val="es-ES_tradnl"/>
        </w:rPr>
        <w:t>Aumentar o disminuir la adjudicación en hasta un DIEZ POR CIENTO (10%) del total ofertado;</w:t>
      </w:r>
    </w:p>
    <w:p w14:paraId="76155B0F"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t>ARTICULO 11º:</w:t>
      </w:r>
      <w:r w:rsidRPr="005B7AAB">
        <w:rPr>
          <w:rFonts w:eastAsia="Calibri"/>
          <w:sz w:val="24"/>
          <w:lang w:val="es-ES_tradnl"/>
        </w:rPr>
        <w:t xml:space="preserve"> </w:t>
      </w:r>
      <w:proofErr w:type="spellStart"/>
      <w:r w:rsidRPr="005B7AAB">
        <w:rPr>
          <w:rFonts w:eastAsia="Calibri"/>
          <w:sz w:val="24"/>
          <w:lang w:val="es-ES_tradnl"/>
        </w:rPr>
        <w:t>Establécese</w:t>
      </w:r>
      <w:proofErr w:type="spellEnd"/>
      <w:r w:rsidRPr="005B7AAB">
        <w:rPr>
          <w:rFonts w:eastAsia="Calibri"/>
          <w:sz w:val="24"/>
          <w:lang w:val="es-ES_tradnl"/>
        </w:rPr>
        <w:t xml:space="preserve"> en dos (2) días hábiles el plazo para que los proponentes efectúen impugnaciones, para cuyo fin deberán constituir una garantía del UNO POR CIENTO (1 %) a favor de la Provincia, en la forma y condiciones previstas en el artículo 34º de las Cláusulas Generales.</w:t>
      </w:r>
    </w:p>
    <w:p w14:paraId="2C533747" w14:textId="77777777" w:rsidR="0044704D" w:rsidRPr="005B7AAB" w:rsidRDefault="0044704D" w:rsidP="0044704D">
      <w:pPr>
        <w:spacing w:after="200" w:line="276" w:lineRule="auto"/>
        <w:jc w:val="both"/>
        <w:rPr>
          <w:rFonts w:eastAsia="Calibri"/>
          <w:sz w:val="24"/>
          <w:lang w:val="es-MX"/>
        </w:rPr>
      </w:pPr>
      <w:r w:rsidRPr="005B7AAB">
        <w:rPr>
          <w:rFonts w:eastAsia="Calibri"/>
          <w:b/>
          <w:bCs/>
          <w:sz w:val="24"/>
          <w:u w:val="single"/>
          <w:lang w:val="es-ES_tradnl"/>
        </w:rPr>
        <w:t>ARTICULO 12º:</w:t>
      </w:r>
      <w:r w:rsidRPr="005B7AAB">
        <w:rPr>
          <w:rFonts w:eastAsia="Calibri"/>
          <w:sz w:val="24"/>
          <w:lang w:val="es-ES_tradnl"/>
        </w:rPr>
        <w:t xml:space="preserve"> El plazo de entrega, en el edificio de la Honorable Legislatura sito Mitre Nº 550 de la ciudad de Rawson</w:t>
      </w:r>
      <w:r>
        <w:rPr>
          <w:rFonts w:eastAsia="Calibri"/>
          <w:sz w:val="24"/>
          <w:lang w:val="es-ES_tradnl"/>
        </w:rPr>
        <w:t xml:space="preserve"> y/o donde la H.L. lo disponga</w:t>
      </w:r>
      <w:r w:rsidRPr="005B7AAB">
        <w:rPr>
          <w:rFonts w:eastAsia="Calibri"/>
          <w:sz w:val="24"/>
          <w:lang w:val="es-ES_tradnl"/>
        </w:rPr>
        <w:t xml:space="preserve">, </w:t>
      </w:r>
      <w:r>
        <w:rPr>
          <w:rFonts w:eastAsia="Calibri"/>
          <w:sz w:val="24"/>
          <w:lang w:val="es-ES_tradnl"/>
        </w:rPr>
        <w:t xml:space="preserve">se establece en diez (10) meses enteros, contados a partir del 01 de mayo de 2023 y seis (6) días </w:t>
      </w:r>
      <w:r w:rsidRPr="005B7AAB">
        <w:rPr>
          <w:rFonts w:eastAsia="Calibri"/>
          <w:sz w:val="24"/>
          <w:lang w:val="es-ES_tradnl"/>
        </w:rPr>
        <w:t>del</w:t>
      </w:r>
      <w:r w:rsidRPr="005B7AAB">
        <w:rPr>
          <w:rFonts w:eastAsia="Calibri"/>
          <w:sz w:val="24"/>
          <w:lang w:val="es-MX"/>
        </w:rPr>
        <w:t xml:space="preserve"> </w:t>
      </w:r>
      <w:r>
        <w:rPr>
          <w:rFonts w:eastAsia="Calibri"/>
          <w:sz w:val="24"/>
          <w:lang w:val="es-MX"/>
        </w:rPr>
        <w:t xml:space="preserve">mes de marzo de 2024. La instalación comenzará dentro de los </w:t>
      </w:r>
      <w:r w:rsidRPr="005B7AAB">
        <w:rPr>
          <w:rFonts w:eastAsia="Calibri"/>
          <w:sz w:val="24"/>
          <w:lang w:val="es-ES_tradnl"/>
        </w:rPr>
        <w:t>DIEZ (10) días corridos, a contar desde e la recepción de la Orden de Compra</w:t>
      </w:r>
      <w:r>
        <w:rPr>
          <w:rFonts w:eastAsia="Calibri"/>
          <w:sz w:val="24"/>
          <w:lang w:val="es-ES_tradnl"/>
        </w:rPr>
        <w:t xml:space="preserve"> y/o con el tiempo suficiente para iniciar el 1º/05/23</w:t>
      </w:r>
      <w:r w:rsidRPr="005B7AAB">
        <w:rPr>
          <w:rFonts w:eastAsia="Calibri"/>
          <w:sz w:val="24"/>
          <w:lang w:val="es-MX"/>
        </w:rPr>
        <w:t>.</w:t>
      </w:r>
    </w:p>
    <w:p w14:paraId="0F7C56C5" w14:textId="77777777" w:rsidR="0044704D" w:rsidRPr="005B7AAB" w:rsidRDefault="0044704D" w:rsidP="0044704D">
      <w:pPr>
        <w:spacing w:after="200" w:line="276" w:lineRule="auto"/>
        <w:jc w:val="both"/>
        <w:rPr>
          <w:rFonts w:eastAsia="Calibri"/>
          <w:sz w:val="24"/>
          <w:lang w:val="es-ES"/>
        </w:rPr>
      </w:pPr>
      <w:r w:rsidRPr="005B7AAB">
        <w:rPr>
          <w:rFonts w:eastAsia="Calibri"/>
          <w:sz w:val="24"/>
          <w:lang w:val="es-ES_tradnl"/>
        </w:rPr>
        <w:t xml:space="preserve"> </w:t>
      </w:r>
      <w:r w:rsidRPr="005B7AAB">
        <w:rPr>
          <w:rFonts w:eastAsia="Calibri"/>
          <w:b/>
          <w:bCs/>
          <w:sz w:val="24"/>
          <w:u w:val="single"/>
          <w:lang w:val="es-ES_tradnl"/>
        </w:rPr>
        <w:t>ARTICULO 13º:</w:t>
      </w:r>
      <w:r w:rsidRPr="005B7AAB">
        <w:rPr>
          <w:rFonts w:eastAsia="Calibri"/>
          <w:sz w:val="24"/>
          <w:lang w:val="es-ES_tradnl"/>
        </w:rPr>
        <w:t xml:space="preserve"> Los precios cotizados se entenderán </w:t>
      </w:r>
      <w:r>
        <w:rPr>
          <w:rFonts w:eastAsia="Calibri"/>
          <w:sz w:val="24"/>
          <w:lang w:val="es-ES_tradnl"/>
        </w:rPr>
        <w:t xml:space="preserve">con el servicio prestado </w:t>
      </w:r>
      <w:r w:rsidRPr="005B7AAB">
        <w:rPr>
          <w:rFonts w:eastAsia="Calibri"/>
          <w:sz w:val="24"/>
          <w:lang w:val="es-ES_tradnl"/>
        </w:rPr>
        <w:t>e</w:t>
      </w:r>
      <w:r>
        <w:rPr>
          <w:rFonts w:eastAsia="Calibri"/>
          <w:sz w:val="24"/>
          <w:lang w:val="es-ES_tradnl"/>
        </w:rPr>
        <w:t xml:space="preserve">n </w:t>
      </w:r>
      <w:r w:rsidRPr="005B7AAB">
        <w:rPr>
          <w:rFonts w:eastAsia="Calibri"/>
          <w:sz w:val="24"/>
          <w:lang w:val="es-ES_tradnl"/>
        </w:rPr>
        <w:t>Mitre 550 de la ciudad de Rawson, Provincia del Chubut</w:t>
      </w:r>
      <w:r>
        <w:rPr>
          <w:rFonts w:eastAsia="Calibri"/>
          <w:sz w:val="24"/>
          <w:lang w:val="es-ES_tradnl"/>
        </w:rPr>
        <w:t xml:space="preserve"> o donde lo disponga la H.L.</w:t>
      </w:r>
      <w:r w:rsidRPr="005B7AAB">
        <w:rPr>
          <w:rFonts w:eastAsia="Calibri"/>
          <w:sz w:val="24"/>
          <w:lang w:val="es-ES_tradnl"/>
        </w:rPr>
        <w:t xml:space="preserve">, con la debida firma del remito de recepción y la factura, por parte del personal de área de </w:t>
      </w:r>
      <w:r>
        <w:rPr>
          <w:rFonts w:eastAsia="Calibri"/>
          <w:sz w:val="24"/>
          <w:lang w:val="es-ES_tradnl"/>
        </w:rPr>
        <w:t>Prensa</w:t>
      </w:r>
      <w:r w:rsidRPr="005B7AAB">
        <w:rPr>
          <w:rFonts w:eastAsia="Calibri"/>
          <w:sz w:val="24"/>
          <w:lang w:val="es-ES_tradnl"/>
        </w:rPr>
        <w:t xml:space="preserve"> de esta Honorable Legislatura.  </w:t>
      </w:r>
    </w:p>
    <w:p w14:paraId="30196AFB" w14:textId="77777777" w:rsidR="0044704D" w:rsidRPr="005B7AAB" w:rsidRDefault="0044704D" w:rsidP="0044704D">
      <w:pPr>
        <w:spacing w:after="200" w:line="276" w:lineRule="auto"/>
        <w:jc w:val="both"/>
        <w:rPr>
          <w:rFonts w:eastAsia="Calibri"/>
          <w:bCs/>
          <w:sz w:val="24"/>
          <w:lang w:val="es-ES_tradnl"/>
        </w:rPr>
      </w:pPr>
      <w:r w:rsidRPr="005B7AAB">
        <w:rPr>
          <w:rFonts w:eastAsia="Calibri"/>
          <w:b/>
          <w:bCs/>
          <w:sz w:val="24"/>
          <w:u w:val="single"/>
          <w:lang w:val="es-ES_tradnl"/>
        </w:rPr>
        <w:t>ARTICULO 14º</w:t>
      </w:r>
      <w:r w:rsidRPr="005B7AAB">
        <w:rPr>
          <w:rFonts w:eastAsia="Calibri"/>
          <w:b/>
          <w:bCs/>
          <w:sz w:val="24"/>
          <w:lang w:val="es-ES_tradnl"/>
        </w:rPr>
        <w:t xml:space="preserve">: </w:t>
      </w:r>
      <w:r w:rsidRPr="005B7AAB">
        <w:rPr>
          <w:rFonts w:eastAsia="Calibri"/>
          <w:bCs/>
          <w:sz w:val="24"/>
          <w:lang w:val="es-ES_tradnl"/>
        </w:rPr>
        <w:t xml:space="preserve">El adjudicatario abonará el CERO COMA CINCO POR CIENTO (0,5 %) diario del monto total de la compra por día de retardo de la entrega del </w:t>
      </w:r>
      <w:r>
        <w:rPr>
          <w:rFonts w:eastAsia="Calibri"/>
          <w:bCs/>
          <w:sz w:val="24"/>
          <w:lang w:val="es-ES_tradnl"/>
        </w:rPr>
        <w:t xml:space="preserve">servicio </w:t>
      </w:r>
      <w:r w:rsidRPr="005B7AAB">
        <w:rPr>
          <w:rFonts w:eastAsia="Calibri"/>
          <w:bCs/>
          <w:sz w:val="24"/>
          <w:lang w:val="es-ES_tradnl"/>
        </w:rPr>
        <w:t>ofertado</w:t>
      </w:r>
      <w:r>
        <w:rPr>
          <w:rFonts w:eastAsia="Calibri"/>
          <w:bCs/>
          <w:sz w:val="24"/>
          <w:lang w:val="es-ES_tradnl"/>
        </w:rPr>
        <w:t>, siendo igualmente, causal de pérdida de la contratación la falla en la prestación del mismo</w:t>
      </w:r>
      <w:r w:rsidRPr="005B7AAB">
        <w:rPr>
          <w:rFonts w:eastAsia="Calibri"/>
          <w:bCs/>
          <w:sz w:val="24"/>
          <w:lang w:val="es-ES_tradnl"/>
        </w:rPr>
        <w:t>.</w:t>
      </w:r>
    </w:p>
    <w:p w14:paraId="5A29E77D" w14:textId="77777777" w:rsidR="0044704D" w:rsidRPr="005B7AAB" w:rsidRDefault="0044704D" w:rsidP="0044704D">
      <w:pPr>
        <w:spacing w:after="200" w:line="276" w:lineRule="auto"/>
        <w:jc w:val="both"/>
        <w:rPr>
          <w:rFonts w:eastAsia="Calibri"/>
          <w:sz w:val="24"/>
          <w:lang w:val="es-ES"/>
        </w:rPr>
      </w:pPr>
      <w:r w:rsidRPr="005B7AAB">
        <w:rPr>
          <w:rFonts w:eastAsia="Calibri"/>
          <w:b/>
          <w:bCs/>
          <w:sz w:val="24"/>
          <w:u w:val="single"/>
          <w:lang w:val="es-ES_tradnl"/>
        </w:rPr>
        <w:t>ARTICULO 15º:</w:t>
      </w:r>
      <w:r w:rsidRPr="005B7AAB">
        <w:rPr>
          <w:rFonts w:eastAsia="Calibri"/>
          <w:sz w:val="24"/>
          <w:lang w:val="es-ES_tradnl"/>
        </w:rPr>
        <w:t xml:space="preserve"> Conforme a lo previsto en el artículo 45º de las Cláusulas Generales respecto de la responsabilidad del adjudicatario, </w:t>
      </w:r>
      <w:proofErr w:type="spellStart"/>
      <w:r w:rsidRPr="005B7AAB">
        <w:rPr>
          <w:rFonts w:eastAsia="Calibri"/>
          <w:sz w:val="24"/>
          <w:lang w:val="es-ES_tradnl"/>
        </w:rPr>
        <w:t>establécese</w:t>
      </w:r>
      <w:proofErr w:type="spellEnd"/>
      <w:r w:rsidRPr="005B7AAB">
        <w:rPr>
          <w:rFonts w:eastAsia="Calibri"/>
          <w:sz w:val="24"/>
          <w:lang w:val="es-ES_tradnl"/>
        </w:rPr>
        <w:t xml:space="preserve"> para la presente contratación </w:t>
      </w:r>
      <w:r>
        <w:rPr>
          <w:rFonts w:eastAsia="Calibri"/>
          <w:sz w:val="24"/>
          <w:lang w:val="es-ES_tradnl"/>
        </w:rPr>
        <w:t>el plazo total de duración del servicio ofertado</w:t>
      </w:r>
      <w:r w:rsidRPr="005B7AAB">
        <w:rPr>
          <w:rFonts w:eastAsia="Calibri"/>
          <w:sz w:val="24"/>
          <w:lang w:val="es-ES_tradnl"/>
        </w:rPr>
        <w:t>.</w:t>
      </w:r>
    </w:p>
    <w:p w14:paraId="14A28B1E" w14:textId="77777777" w:rsidR="0044704D" w:rsidRPr="005B7AAB" w:rsidRDefault="0044704D" w:rsidP="0044704D">
      <w:pPr>
        <w:spacing w:after="200" w:line="276" w:lineRule="auto"/>
        <w:jc w:val="both"/>
        <w:rPr>
          <w:rFonts w:eastAsia="Calibri"/>
          <w:sz w:val="24"/>
          <w:lang w:val="es-ES_tradnl"/>
        </w:rPr>
      </w:pPr>
      <w:r w:rsidRPr="005B7AAB">
        <w:rPr>
          <w:rFonts w:eastAsia="Calibri"/>
          <w:b/>
          <w:bCs/>
          <w:sz w:val="24"/>
          <w:u w:val="single"/>
          <w:lang w:val="es-ES_tradnl"/>
        </w:rPr>
        <w:t>ARTICULO 16º:</w:t>
      </w:r>
      <w:r w:rsidRPr="005B7AAB">
        <w:rPr>
          <w:rFonts w:eastAsia="Calibri"/>
          <w:sz w:val="24"/>
          <w:lang w:val="es-ES_tradnl"/>
        </w:rPr>
        <w:t xml:space="preserve"> El pago se efectuará mediante acreditación en la cuenta bancaria que el adjudicatario tenga habilitada en el Banco del Chubut S.A., dentro de los </w:t>
      </w:r>
      <w:r>
        <w:rPr>
          <w:rFonts w:eastAsia="Calibri"/>
          <w:sz w:val="24"/>
          <w:lang w:val="es-ES_tradnl"/>
        </w:rPr>
        <w:t>cinco</w:t>
      </w:r>
      <w:r w:rsidRPr="005B7AAB">
        <w:rPr>
          <w:rFonts w:eastAsia="Calibri"/>
          <w:sz w:val="24"/>
          <w:lang w:val="es-ES_tradnl"/>
        </w:rPr>
        <w:t xml:space="preserve"> días hábiles posteriores a contar desde la </w:t>
      </w:r>
      <w:r>
        <w:rPr>
          <w:rFonts w:eastAsia="Calibri"/>
          <w:sz w:val="24"/>
          <w:lang w:val="es-ES_tradnl"/>
        </w:rPr>
        <w:t>finalización de cada mes de prestación del servicio</w:t>
      </w:r>
      <w:r w:rsidRPr="005B7AAB">
        <w:rPr>
          <w:rFonts w:eastAsia="Calibri"/>
          <w:sz w:val="24"/>
          <w:lang w:val="es-ES_tradnl"/>
        </w:rPr>
        <w:t xml:space="preserve"> y la</w:t>
      </w:r>
      <w:r>
        <w:rPr>
          <w:rFonts w:eastAsia="Calibri"/>
          <w:sz w:val="24"/>
          <w:lang w:val="es-ES_tradnl"/>
        </w:rPr>
        <w:t xml:space="preserve"> entrega de la</w:t>
      </w:r>
      <w:r w:rsidRPr="005B7AAB">
        <w:rPr>
          <w:rFonts w:eastAsia="Calibri"/>
          <w:sz w:val="24"/>
          <w:lang w:val="es-ES_tradnl"/>
        </w:rPr>
        <w:t xml:space="preserve"> factura correspondiente.  </w:t>
      </w:r>
    </w:p>
    <w:p w14:paraId="3ABFB62C" w14:textId="77777777" w:rsidR="0044704D" w:rsidRPr="005B7AAB" w:rsidRDefault="0044704D" w:rsidP="0044704D">
      <w:pPr>
        <w:spacing w:after="200" w:line="276" w:lineRule="auto"/>
        <w:jc w:val="both"/>
        <w:rPr>
          <w:rFonts w:eastAsia="Calibri"/>
          <w:sz w:val="24"/>
          <w:lang w:val="es-ES_tradnl"/>
        </w:rPr>
      </w:pPr>
    </w:p>
    <w:p w14:paraId="67BC7945" w14:textId="77777777" w:rsidR="0044704D" w:rsidRPr="005B7AAB" w:rsidRDefault="0044704D" w:rsidP="0044704D">
      <w:pPr>
        <w:spacing w:after="200" w:line="276" w:lineRule="auto"/>
        <w:jc w:val="both"/>
        <w:rPr>
          <w:rFonts w:eastAsia="Calibri"/>
          <w:sz w:val="24"/>
          <w:lang w:val="es-ES_tradnl"/>
        </w:rPr>
      </w:pPr>
    </w:p>
    <w:p w14:paraId="44852A40" w14:textId="77777777" w:rsidR="0044704D" w:rsidRPr="005B7AAB" w:rsidRDefault="0044704D" w:rsidP="0044704D">
      <w:pPr>
        <w:spacing w:after="200" w:line="276" w:lineRule="auto"/>
        <w:jc w:val="both"/>
        <w:rPr>
          <w:rFonts w:eastAsia="Calibri"/>
          <w:sz w:val="24"/>
          <w:lang w:val="es-ES"/>
        </w:rPr>
      </w:pPr>
      <w:r w:rsidRPr="005B7AAB">
        <w:rPr>
          <w:rFonts w:eastAsia="Calibri"/>
          <w:sz w:val="24"/>
          <w:lang w:val="es-ES"/>
        </w:rPr>
        <w:t>.........................</w:t>
      </w:r>
    </w:p>
    <w:p w14:paraId="43B2BF74" w14:textId="77777777" w:rsidR="0044704D" w:rsidRPr="005B7AAB" w:rsidRDefault="0044704D" w:rsidP="0044704D">
      <w:pPr>
        <w:spacing w:after="200" w:line="276" w:lineRule="auto"/>
        <w:jc w:val="both"/>
        <w:rPr>
          <w:rFonts w:eastAsia="Calibri"/>
          <w:sz w:val="24"/>
          <w:lang w:val="es-ES_tradnl"/>
        </w:rPr>
      </w:pPr>
      <w:r w:rsidRPr="005B7AAB">
        <w:rPr>
          <w:rFonts w:eastAsia="Calibri"/>
          <w:sz w:val="24"/>
          <w:lang w:val="es-ES_tradnl"/>
        </w:rPr>
        <w:t>Lugar y fecha</w:t>
      </w:r>
    </w:p>
    <w:p w14:paraId="3B6795B0" w14:textId="77777777" w:rsidR="0044704D" w:rsidRPr="005B7AAB" w:rsidRDefault="0044704D" w:rsidP="0044704D">
      <w:pPr>
        <w:spacing w:after="200" w:line="276" w:lineRule="auto"/>
        <w:jc w:val="both"/>
        <w:rPr>
          <w:rFonts w:eastAsia="Calibri"/>
          <w:sz w:val="24"/>
          <w:lang w:val="es-ES_tradnl"/>
        </w:rPr>
      </w:pPr>
    </w:p>
    <w:p w14:paraId="0FE664E5" w14:textId="77777777" w:rsidR="0044704D" w:rsidRPr="005B7AAB" w:rsidRDefault="0044704D" w:rsidP="0044704D">
      <w:pPr>
        <w:spacing w:after="200" w:line="276" w:lineRule="auto"/>
        <w:jc w:val="both"/>
        <w:rPr>
          <w:rFonts w:eastAsia="Calibri"/>
          <w:sz w:val="24"/>
          <w:lang w:val="es-ES_tradnl"/>
        </w:rPr>
      </w:pPr>
      <w:r w:rsidRPr="005B7AAB">
        <w:rPr>
          <w:rFonts w:eastAsia="Calibri"/>
          <w:sz w:val="24"/>
          <w:lang w:val="es-ES_tradnl"/>
        </w:rPr>
        <w:t>RAZON SOCIAL/DENOMINACION: ......................</w:t>
      </w:r>
    </w:p>
    <w:p w14:paraId="14B96482" w14:textId="77777777" w:rsidR="0044704D" w:rsidRPr="005B7AAB" w:rsidRDefault="0044704D" w:rsidP="0044704D">
      <w:pPr>
        <w:spacing w:after="200" w:line="276" w:lineRule="auto"/>
        <w:jc w:val="both"/>
        <w:rPr>
          <w:rFonts w:eastAsia="Calibri"/>
          <w:sz w:val="24"/>
          <w:lang w:val="es-ES_tradnl"/>
        </w:rPr>
      </w:pPr>
      <w:r w:rsidRPr="005B7AAB">
        <w:rPr>
          <w:rFonts w:eastAsia="Calibri"/>
          <w:sz w:val="24"/>
          <w:lang w:val="es-ES_tradnl"/>
        </w:rPr>
        <w:t>DOMICILIO: ......................................</w:t>
      </w:r>
    </w:p>
    <w:p w14:paraId="2751955C" w14:textId="77777777" w:rsidR="0044704D" w:rsidRPr="005B7AAB" w:rsidRDefault="0044704D" w:rsidP="0044704D">
      <w:pPr>
        <w:spacing w:after="200" w:line="276" w:lineRule="auto"/>
        <w:jc w:val="both"/>
        <w:rPr>
          <w:rFonts w:eastAsia="Calibri"/>
          <w:sz w:val="24"/>
          <w:lang w:val="es-ES_tradnl"/>
        </w:rPr>
      </w:pPr>
      <w:r w:rsidRPr="005B7AAB">
        <w:rPr>
          <w:rFonts w:eastAsia="Calibri"/>
          <w:sz w:val="24"/>
          <w:lang w:val="es-ES_tradnl"/>
        </w:rPr>
        <w:t>TELEFONO: .......................................</w:t>
      </w:r>
    </w:p>
    <w:p w14:paraId="7FDBC4DB" w14:textId="77777777" w:rsidR="0044704D" w:rsidRPr="005B7AAB" w:rsidRDefault="0044704D" w:rsidP="0044704D">
      <w:pPr>
        <w:spacing w:after="200" w:line="276" w:lineRule="auto"/>
        <w:jc w:val="both"/>
        <w:rPr>
          <w:rFonts w:eastAsia="Calibri"/>
          <w:sz w:val="24"/>
          <w:lang w:val="es-ES_tradnl"/>
        </w:rPr>
      </w:pPr>
      <w:r w:rsidRPr="005B7AAB">
        <w:rPr>
          <w:rFonts w:eastAsia="Calibri"/>
          <w:sz w:val="24"/>
          <w:lang w:val="es-ES_tradnl"/>
        </w:rPr>
        <w:t>FAX: ............................................</w:t>
      </w:r>
    </w:p>
    <w:p w14:paraId="2D1C0EFB" w14:textId="77777777" w:rsidR="0044704D" w:rsidRPr="005B7AAB" w:rsidRDefault="0044704D" w:rsidP="0044704D">
      <w:pPr>
        <w:spacing w:after="200" w:line="276" w:lineRule="auto"/>
        <w:jc w:val="both"/>
        <w:rPr>
          <w:rFonts w:eastAsia="Calibri"/>
          <w:sz w:val="24"/>
          <w:lang w:val="es-ES_tradnl"/>
        </w:rPr>
      </w:pPr>
      <w:r w:rsidRPr="005B7AAB">
        <w:rPr>
          <w:rFonts w:eastAsia="Calibri"/>
          <w:sz w:val="24"/>
          <w:lang w:val="es-ES_tradnl"/>
        </w:rPr>
        <w:t>CORREO ELECTRONICO: .............................</w:t>
      </w:r>
    </w:p>
    <w:p w14:paraId="28776BC2" w14:textId="77777777" w:rsidR="0044704D" w:rsidRPr="005B7AAB" w:rsidRDefault="0044704D" w:rsidP="0044704D">
      <w:pPr>
        <w:spacing w:after="200" w:line="276" w:lineRule="auto"/>
        <w:jc w:val="both"/>
        <w:rPr>
          <w:rFonts w:eastAsia="Calibri"/>
          <w:sz w:val="24"/>
          <w:lang w:val="es-ES_tradnl"/>
        </w:rPr>
      </w:pPr>
    </w:p>
    <w:p w14:paraId="086DAA47" w14:textId="77777777" w:rsidR="0044704D" w:rsidRPr="005B7AAB" w:rsidRDefault="0044704D" w:rsidP="0044704D">
      <w:pPr>
        <w:spacing w:after="200" w:line="276" w:lineRule="auto"/>
        <w:jc w:val="both"/>
        <w:rPr>
          <w:rFonts w:eastAsia="Calibri"/>
          <w:sz w:val="24"/>
          <w:lang w:val="es-ES_tradnl"/>
        </w:rPr>
      </w:pPr>
    </w:p>
    <w:p w14:paraId="722A0D21" w14:textId="77777777" w:rsidR="0044704D" w:rsidRPr="005B7AAB" w:rsidRDefault="0044704D" w:rsidP="0044704D">
      <w:pPr>
        <w:spacing w:after="200" w:line="276" w:lineRule="auto"/>
        <w:jc w:val="both"/>
        <w:rPr>
          <w:rFonts w:eastAsia="Calibri"/>
          <w:sz w:val="24"/>
          <w:lang w:val="es-ES_tradnl"/>
        </w:rPr>
      </w:pPr>
      <w:r w:rsidRPr="005B7AAB">
        <w:rPr>
          <w:rFonts w:eastAsia="Calibri"/>
          <w:sz w:val="24"/>
          <w:lang w:val="es-ES_tradnl"/>
        </w:rPr>
        <w:t xml:space="preserve">            ...............................................................</w:t>
      </w:r>
    </w:p>
    <w:p w14:paraId="524692B0" w14:textId="77777777" w:rsidR="0044704D" w:rsidRPr="005B7AAB" w:rsidRDefault="0044704D" w:rsidP="0044704D">
      <w:pPr>
        <w:spacing w:after="200" w:line="276" w:lineRule="auto"/>
        <w:ind w:firstLine="708"/>
        <w:jc w:val="both"/>
        <w:rPr>
          <w:rFonts w:eastAsia="Calibri"/>
          <w:sz w:val="24"/>
          <w:lang w:val="es-ES_tradnl"/>
        </w:rPr>
      </w:pPr>
      <w:r w:rsidRPr="005B7AAB">
        <w:rPr>
          <w:rFonts w:eastAsia="Calibri"/>
          <w:sz w:val="24"/>
          <w:lang w:val="es-ES_tradnl"/>
        </w:rPr>
        <w:t>Firma y aclaración de firma del oferente</w:t>
      </w:r>
    </w:p>
    <w:p w14:paraId="787652C2" w14:textId="77777777" w:rsidR="0044704D" w:rsidRDefault="0044704D" w:rsidP="0044704D"/>
    <w:p w14:paraId="5C5BCB1E" w14:textId="77777777" w:rsidR="00636AFD" w:rsidRDefault="00636AFD"/>
    <w:sectPr w:rsidR="00636AFD" w:rsidSect="00BC6D4A">
      <w:pgSz w:w="12240" w:h="20160" w:code="5"/>
      <w:pgMar w:top="2381" w:right="1247" w:bottom="164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31988"/>
    <w:multiLevelType w:val="hybridMultilevel"/>
    <w:tmpl w:val="3784197E"/>
    <w:lvl w:ilvl="0" w:tplc="448AD19C">
      <w:start w:val="1"/>
      <w:numFmt w:val="lowerLetter"/>
      <w:lvlText w:val="%1)"/>
      <w:lvlJc w:val="left"/>
      <w:pPr>
        <w:ind w:left="720" w:hanging="360"/>
      </w:pPr>
    </w:lvl>
    <w:lvl w:ilvl="1" w:tplc="C960F166">
      <w:start w:val="1"/>
      <w:numFmt w:val="lowerLetter"/>
      <w:lvlText w:val="%2."/>
      <w:lvlJc w:val="left"/>
      <w:pPr>
        <w:ind w:left="1440" w:hanging="360"/>
      </w:pPr>
    </w:lvl>
    <w:lvl w:ilvl="2" w:tplc="69AA14A2">
      <w:start w:val="1"/>
      <w:numFmt w:val="lowerRoman"/>
      <w:lvlText w:val="%3."/>
      <w:lvlJc w:val="right"/>
      <w:pPr>
        <w:ind w:left="2160" w:hanging="180"/>
      </w:pPr>
    </w:lvl>
    <w:lvl w:ilvl="3" w:tplc="0360EECA">
      <w:start w:val="1"/>
      <w:numFmt w:val="decimal"/>
      <w:lvlText w:val="%4."/>
      <w:lvlJc w:val="left"/>
      <w:pPr>
        <w:ind w:left="2880" w:hanging="360"/>
      </w:pPr>
    </w:lvl>
    <w:lvl w:ilvl="4" w:tplc="5DDAF114">
      <w:start w:val="1"/>
      <w:numFmt w:val="lowerLetter"/>
      <w:lvlText w:val="%5."/>
      <w:lvlJc w:val="left"/>
      <w:pPr>
        <w:ind w:left="3600" w:hanging="360"/>
      </w:pPr>
    </w:lvl>
    <w:lvl w:ilvl="5" w:tplc="1EC862BA">
      <w:start w:val="1"/>
      <w:numFmt w:val="lowerRoman"/>
      <w:lvlText w:val="%6."/>
      <w:lvlJc w:val="right"/>
      <w:pPr>
        <w:ind w:left="4320" w:hanging="180"/>
      </w:pPr>
    </w:lvl>
    <w:lvl w:ilvl="6" w:tplc="E4484708">
      <w:start w:val="1"/>
      <w:numFmt w:val="decimal"/>
      <w:lvlText w:val="%7."/>
      <w:lvlJc w:val="left"/>
      <w:pPr>
        <w:ind w:left="5040" w:hanging="360"/>
      </w:pPr>
    </w:lvl>
    <w:lvl w:ilvl="7" w:tplc="4B4AC4EA">
      <w:start w:val="1"/>
      <w:numFmt w:val="lowerLetter"/>
      <w:lvlText w:val="%8."/>
      <w:lvlJc w:val="left"/>
      <w:pPr>
        <w:ind w:left="5760" w:hanging="360"/>
      </w:pPr>
    </w:lvl>
    <w:lvl w:ilvl="8" w:tplc="F7147FEA">
      <w:start w:val="1"/>
      <w:numFmt w:val="lowerRoman"/>
      <w:lvlText w:val="%9."/>
      <w:lvlJc w:val="right"/>
      <w:pPr>
        <w:ind w:left="6480" w:hanging="180"/>
      </w:pPr>
    </w:lvl>
  </w:abstractNum>
  <w:abstractNum w:abstractNumId="1" w15:restartNumberingAfterBreak="0">
    <w:nsid w:val="6789389C"/>
    <w:multiLevelType w:val="hybridMultilevel"/>
    <w:tmpl w:val="DA4AD874"/>
    <w:lvl w:ilvl="0" w:tplc="927AB54E">
      <w:start w:val="1"/>
      <w:numFmt w:val="lowerLetter"/>
      <w:lvlText w:val="%1)"/>
      <w:lvlJc w:val="left"/>
      <w:pPr>
        <w:tabs>
          <w:tab w:val="num" w:pos="360"/>
        </w:tabs>
        <w:ind w:left="360" w:hanging="360"/>
      </w:pPr>
    </w:lvl>
    <w:lvl w:ilvl="1" w:tplc="E1DA0DF8">
      <w:start w:val="1"/>
      <w:numFmt w:val="lowerLetter"/>
      <w:lvlText w:val="%2."/>
      <w:lvlJc w:val="left"/>
      <w:pPr>
        <w:tabs>
          <w:tab w:val="num" w:pos="1080"/>
        </w:tabs>
        <w:ind w:left="1080" w:hanging="360"/>
      </w:pPr>
    </w:lvl>
    <w:lvl w:ilvl="2" w:tplc="3C620D56">
      <w:start w:val="1"/>
      <w:numFmt w:val="lowerRoman"/>
      <w:lvlText w:val="%3."/>
      <w:lvlJc w:val="right"/>
      <w:pPr>
        <w:tabs>
          <w:tab w:val="num" w:pos="1800"/>
        </w:tabs>
        <w:ind w:left="1800" w:hanging="180"/>
      </w:pPr>
    </w:lvl>
    <w:lvl w:ilvl="3" w:tplc="18D04FA2">
      <w:start w:val="1"/>
      <w:numFmt w:val="decimal"/>
      <w:lvlText w:val="%4."/>
      <w:lvlJc w:val="left"/>
      <w:pPr>
        <w:tabs>
          <w:tab w:val="num" w:pos="2520"/>
        </w:tabs>
        <w:ind w:left="2520" w:hanging="360"/>
      </w:pPr>
    </w:lvl>
    <w:lvl w:ilvl="4" w:tplc="769C990A">
      <w:start w:val="1"/>
      <w:numFmt w:val="lowerLetter"/>
      <w:lvlText w:val="%5."/>
      <w:lvlJc w:val="left"/>
      <w:pPr>
        <w:tabs>
          <w:tab w:val="num" w:pos="3240"/>
        </w:tabs>
        <w:ind w:left="3240" w:hanging="360"/>
      </w:pPr>
    </w:lvl>
    <w:lvl w:ilvl="5" w:tplc="7C3ECA4A">
      <w:start w:val="1"/>
      <w:numFmt w:val="lowerRoman"/>
      <w:lvlText w:val="%6."/>
      <w:lvlJc w:val="right"/>
      <w:pPr>
        <w:tabs>
          <w:tab w:val="num" w:pos="3960"/>
        </w:tabs>
        <w:ind w:left="3960" w:hanging="180"/>
      </w:pPr>
    </w:lvl>
    <w:lvl w:ilvl="6" w:tplc="02DC13C0">
      <w:start w:val="1"/>
      <w:numFmt w:val="decimal"/>
      <w:lvlText w:val="%7."/>
      <w:lvlJc w:val="left"/>
      <w:pPr>
        <w:tabs>
          <w:tab w:val="num" w:pos="4680"/>
        </w:tabs>
        <w:ind w:left="4680" w:hanging="360"/>
      </w:pPr>
    </w:lvl>
    <w:lvl w:ilvl="7" w:tplc="1062BAE6">
      <w:start w:val="1"/>
      <w:numFmt w:val="lowerLetter"/>
      <w:lvlText w:val="%8."/>
      <w:lvlJc w:val="left"/>
      <w:pPr>
        <w:tabs>
          <w:tab w:val="num" w:pos="5400"/>
        </w:tabs>
        <w:ind w:left="5400" w:hanging="360"/>
      </w:pPr>
    </w:lvl>
    <w:lvl w:ilvl="8" w:tplc="AE22E682">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5F"/>
    <w:rsid w:val="0007270F"/>
    <w:rsid w:val="0044704D"/>
    <w:rsid w:val="00636AFD"/>
    <w:rsid w:val="008B4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1A25"/>
  <w15:chartTrackingRefBased/>
  <w15:docId w15:val="{89857C54-C4CD-4053-8532-93EF8818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4D"/>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Federico Landeau</dc:creator>
  <cp:keywords/>
  <dc:description/>
  <cp:lastModifiedBy>pcloreley</cp:lastModifiedBy>
  <cp:revision>2</cp:revision>
  <cp:lastPrinted>2023-03-09T14:45:00Z</cp:lastPrinted>
  <dcterms:created xsi:type="dcterms:W3CDTF">2023-03-13T15:45:00Z</dcterms:created>
  <dcterms:modified xsi:type="dcterms:W3CDTF">2023-03-13T15:45:00Z</dcterms:modified>
</cp:coreProperties>
</file>